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5.xml" ContentType="application/vnd.openxmlformats-officedocument.wordprocessingml.footer+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6.xml" ContentType="application/vnd.openxmlformats-officedocument.wordprocessingml.footer+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710C9A" w14:textId="3361042A" w:rsidR="004B4739" w:rsidRDefault="004B4739" w:rsidP="004B1C46">
      <w:pPr>
        <w:pStyle w:val="Title"/>
        <w:rPr>
          <w:rStyle w:val="SubtitleChar"/>
          <w:rFonts w:eastAsiaTheme="majorEastAsia"/>
          <w:color w:val="auto"/>
          <w:spacing w:val="-10"/>
        </w:rPr>
      </w:pPr>
      <w:bookmarkStart w:id="0" w:name="_GoBack"/>
      <w:bookmarkEnd w:id="0"/>
    </w:p>
    <w:p w14:paraId="50CB23CA" w14:textId="77777777" w:rsidR="004B4739" w:rsidRDefault="004B4739" w:rsidP="004B1C46">
      <w:pPr>
        <w:pStyle w:val="Title"/>
        <w:rPr>
          <w:rStyle w:val="SubtitleChar"/>
          <w:rFonts w:eastAsiaTheme="majorEastAsia"/>
          <w:color w:val="auto"/>
          <w:spacing w:val="-10"/>
        </w:rPr>
      </w:pPr>
    </w:p>
    <w:p w14:paraId="63F18E6C" w14:textId="77777777" w:rsidR="004B4739" w:rsidRDefault="004B4739" w:rsidP="004B1C46">
      <w:pPr>
        <w:pStyle w:val="Title"/>
        <w:rPr>
          <w:rStyle w:val="SubtitleChar"/>
          <w:rFonts w:eastAsiaTheme="majorEastAsia"/>
          <w:color w:val="auto"/>
          <w:spacing w:val="-10"/>
        </w:rPr>
      </w:pPr>
    </w:p>
    <w:p w14:paraId="081C634A" w14:textId="77777777" w:rsidR="004B4739" w:rsidRDefault="004B4739" w:rsidP="004B1C46">
      <w:pPr>
        <w:pStyle w:val="Title"/>
        <w:rPr>
          <w:rStyle w:val="SubtitleChar"/>
          <w:rFonts w:eastAsiaTheme="majorEastAsia"/>
          <w:color w:val="auto"/>
          <w:spacing w:val="-10"/>
        </w:rPr>
      </w:pPr>
    </w:p>
    <w:p w14:paraId="2A4FA147" w14:textId="2ADE7BB2" w:rsidR="004B4739" w:rsidRDefault="004B4739" w:rsidP="004B1C46">
      <w:pPr>
        <w:pStyle w:val="Title"/>
        <w:rPr>
          <w:rStyle w:val="SubtitleChar"/>
          <w:rFonts w:eastAsiaTheme="majorEastAsia"/>
          <w:color w:val="auto"/>
          <w:spacing w:val="-10"/>
        </w:rPr>
      </w:pPr>
    </w:p>
    <w:p w14:paraId="343C1762" w14:textId="0059DB87" w:rsidR="00603E35" w:rsidRDefault="00603E35" w:rsidP="00EA1779">
      <w:pPr>
        <w:jc w:val="center"/>
      </w:pPr>
    </w:p>
    <w:p w14:paraId="1247841E" w14:textId="77777777" w:rsidR="00603E35" w:rsidRPr="00EA1779" w:rsidRDefault="00603E35" w:rsidP="00EA1779">
      <w:pPr>
        <w:jc w:val="center"/>
      </w:pPr>
    </w:p>
    <w:p w14:paraId="0E67A401" w14:textId="77777777" w:rsidR="004B4739" w:rsidRDefault="004B4739" w:rsidP="004B1C46">
      <w:pPr>
        <w:pStyle w:val="Title"/>
        <w:rPr>
          <w:rStyle w:val="SubtitleChar"/>
          <w:rFonts w:eastAsiaTheme="majorEastAsia"/>
          <w:color w:val="auto"/>
          <w:spacing w:val="-10"/>
        </w:rPr>
      </w:pPr>
    </w:p>
    <w:p w14:paraId="0BD3D650" w14:textId="230FEF16" w:rsidR="009B017C" w:rsidRPr="00EA1779" w:rsidRDefault="00C25A28">
      <w:pPr>
        <w:pStyle w:val="Title"/>
        <w:rPr>
          <w:rStyle w:val="SubtitleChar"/>
          <w:rFonts w:eastAsiaTheme="majorEastAsia"/>
          <w:color w:val="auto"/>
          <w:spacing w:val="-10"/>
          <w:sz w:val="40"/>
        </w:rPr>
      </w:pPr>
      <w:r w:rsidRPr="00C44A36">
        <w:rPr>
          <w:rStyle w:val="SubtitleChar"/>
          <w:rFonts w:eastAsiaTheme="majorEastAsia"/>
          <w:color w:val="auto"/>
          <w:spacing w:val="-10"/>
          <w:sz w:val="40"/>
        </w:rPr>
        <w:t xml:space="preserve">Methodology to </w:t>
      </w:r>
      <w:r w:rsidR="00D9290F" w:rsidRPr="00CB2732">
        <w:rPr>
          <w:rStyle w:val="SubtitleChar"/>
          <w:rFonts w:eastAsiaTheme="majorEastAsia"/>
          <w:color w:val="auto"/>
          <w:spacing w:val="-10"/>
          <w:sz w:val="40"/>
        </w:rPr>
        <w:t xml:space="preserve">Estimate </w:t>
      </w:r>
      <w:r w:rsidR="001C4129" w:rsidRPr="00CB2732">
        <w:rPr>
          <w:rStyle w:val="SubtitleChar"/>
          <w:rFonts w:eastAsiaTheme="majorEastAsia"/>
          <w:color w:val="auto"/>
          <w:spacing w:val="-10"/>
          <w:sz w:val="40"/>
        </w:rPr>
        <w:t>G</w:t>
      </w:r>
      <w:r w:rsidRPr="00CB2732">
        <w:rPr>
          <w:rStyle w:val="SubtitleChar"/>
          <w:rFonts w:eastAsiaTheme="majorEastAsia"/>
          <w:color w:val="auto"/>
          <w:spacing w:val="-10"/>
          <w:sz w:val="40"/>
        </w:rPr>
        <w:t xml:space="preserve">roundwater </w:t>
      </w:r>
      <w:r w:rsidR="001C4129" w:rsidRPr="00CC53DF">
        <w:rPr>
          <w:rStyle w:val="SubtitleChar"/>
          <w:rFonts w:eastAsiaTheme="majorEastAsia"/>
          <w:color w:val="auto"/>
          <w:spacing w:val="-10"/>
          <w:sz w:val="40"/>
        </w:rPr>
        <w:t xml:space="preserve">Quality </w:t>
      </w:r>
      <w:r w:rsidR="00FA5444" w:rsidRPr="00CC53DF">
        <w:rPr>
          <w:rStyle w:val="SubtitleChar"/>
          <w:rFonts w:eastAsiaTheme="majorEastAsia"/>
          <w:color w:val="auto"/>
          <w:spacing w:val="-10"/>
          <w:sz w:val="40"/>
        </w:rPr>
        <w:t xml:space="preserve">Accessed by Domestic Wells </w:t>
      </w:r>
      <w:r w:rsidRPr="00CC53DF">
        <w:rPr>
          <w:rStyle w:val="SubtitleChar"/>
          <w:rFonts w:eastAsiaTheme="majorEastAsia"/>
          <w:color w:val="auto"/>
          <w:spacing w:val="-10"/>
          <w:sz w:val="40"/>
        </w:rPr>
        <w:t>in Californi</w:t>
      </w:r>
      <w:r w:rsidR="009B017C" w:rsidRPr="00CC53DF">
        <w:rPr>
          <w:rStyle w:val="SubtitleChar"/>
          <w:rFonts w:eastAsiaTheme="majorEastAsia"/>
          <w:color w:val="auto"/>
          <w:spacing w:val="-10"/>
          <w:sz w:val="40"/>
        </w:rPr>
        <w:t>a</w:t>
      </w:r>
    </w:p>
    <w:p w14:paraId="2B3C2291" w14:textId="443E4273" w:rsidR="00603E35" w:rsidRDefault="00603E35" w:rsidP="00603E35">
      <w:pPr>
        <w:jc w:val="center"/>
      </w:pPr>
    </w:p>
    <w:p w14:paraId="238811A4" w14:textId="77777777" w:rsidR="00F748CC" w:rsidRDefault="00F748CC" w:rsidP="00EA1779">
      <w:pPr>
        <w:jc w:val="center"/>
      </w:pPr>
    </w:p>
    <w:p w14:paraId="60A45843" w14:textId="3F988B0C" w:rsidR="00603E35" w:rsidRDefault="00603E35" w:rsidP="00603E35">
      <w:pPr>
        <w:pStyle w:val="Subtitle"/>
      </w:pPr>
      <w:r>
        <w:t>State Water Resources Control Board</w:t>
      </w:r>
    </w:p>
    <w:p w14:paraId="7EAAC0F9" w14:textId="77BA075D" w:rsidR="0043465B" w:rsidRPr="0043465B" w:rsidRDefault="0043465B">
      <w:pPr>
        <w:pStyle w:val="Subtitle"/>
      </w:pPr>
      <w:r>
        <w:t>Division of Water Quality</w:t>
      </w:r>
    </w:p>
    <w:p w14:paraId="02ADC8B5" w14:textId="0DCAC31C" w:rsidR="00603E35" w:rsidRPr="00EA1779" w:rsidRDefault="0043465B">
      <w:pPr>
        <w:pStyle w:val="Subtitle"/>
      </w:pPr>
      <w:r w:rsidRPr="00EA1779">
        <w:t>Groundwater Ambient Monitoring and Assessment Unit</w:t>
      </w:r>
    </w:p>
    <w:p w14:paraId="46FBC841" w14:textId="47D39562" w:rsidR="00F748CC" w:rsidRDefault="00F748CC" w:rsidP="00F748CC"/>
    <w:p w14:paraId="1B169E4E" w14:textId="77777777" w:rsidR="00F73118" w:rsidRPr="00C44A36" w:rsidRDefault="00F73118" w:rsidP="00EA1779"/>
    <w:p w14:paraId="28F73DE9" w14:textId="77777777" w:rsidR="00F748CC" w:rsidRPr="00CB2732" w:rsidRDefault="00F748CC" w:rsidP="00EA1779"/>
    <w:p w14:paraId="7E55D67F" w14:textId="699C04A3" w:rsidR="00603E35" w:rsidRPr="00C44A36" w:rsidRDefault="00E85520" w:rsidP="00EA1779">
      <w:pPr>
        <w:jc w:val="center"/>
        <w:rPr>
          <w:szCs w:val="28"/>
        </w:rPr>
      </w:pPr>
      <w:r>
        <w:rPr>
          <w:sz w:val="28"/>
          <w:szCs w:val="28"/>
        </w:rPr>
        <w:t>February</w:t>
      </w:r>
      <w:r w:rsidR="00F748CC" w:rsidRPr="00EA1779">
        <w:rPr>
          <w:sz w:val="28"/>
          <w:szCs w:val="28"/>
        </w:rPr>
        <w:t xml:space="preserve"> 20</w:t>
      </w:r>
      <w:r>
        <w:rPr>
          <w:sz w:val="28"/>
          <w:szCs w:val="28"/>
        </w:rPr>
        <w:t>20</w:t>
      </w:r>
    </w:p>
    <w:p w14:paraId="70589479" w14:textId="77777777" w:rsidR="00603E35" w:rsidRDefault="00603E35" w:rsidP="00603E35">
      <w:pPr>
        <w:pStyle w:val="Subtitle"/>
      </w:pPr>
    </w:p>
    <w:p w14:paraId="37C70AA6" w14:textId="77777777" w:rsidR="00603E35" w:rsidRDefault="00603E35" w:rsidP="00603E35">
      <w:pPr>
        <w:pStyle w:val="Subtitle"/>
      </w:pPr>
    </w:p>
    <w:p w14:paraId="41659325" w14:textId="77777777" w:rsidR="00603E35" w:rsidRDefault="00603E35" w:rsidP="00603E35">
      <w:pPr>
        <w:pStyle w:val="Subtitle"/>
      </w:pPr>
    </w:p>
    <w:p w14:paraId="2E791E6D" w14:textId="77777777" w:rsidR="00603E35" w:rsidRDefault="00603E35" w:rsidP="00603E35">
      <w:pPr>
        <w:pStyle w:val="Subtitle"/>
      </w:pPr>
    </w:p>
    <w:p w14:paraId="7ABF8BDE" w14:textId="44FA3BD3" w:rsidR="004864C1" w:rsidRPr="004B1C46" w:rsidRDefault="00603E35" w:rsidP="00EA1779">
      <w:pPr>
        <w:pStyle w:val="Subtitle"/>
        <w:jc w:val="right"/>
        <w:rPr>
          <w:rStyle w:val="SubtitleChar"/>
          <w:rFonts w:eastAsiaTheme="majorEastAsia"/>
          <w:color w:val="auto"/>
          <w:spacing w:val="-10"/>
        </w:rPr>
      </w:pPr>
      <w:r>
        <w:rPr>
          <w:noProof/>
        </w:rPr>
        <w:drawing>
          <wp:inline distT="0" distB="0" distL="0" distR="0" wp14:anchorId="64D184C7" wp14:editId="290A6481">
            <wp:extent cx="2413709" cy="1673093"/>
            <wp:effectExtent l="0" t="0" r="5715" b="3810"/>
            <wp:docPr id="16" name="Picture 16" descr="Image result for water board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result for water board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17721" cy="1675874"/>
                    </a:xfrm>
                    <a:prstGeom prst="rect">
                      <a:avLst/>
                    </a:prstGeom>
                    <a:noFill/>
                    <a:ln>
                      <a:noFill/>
                    </a:ln>
                  </pic:spPr>
                </pic:pic>
              </a:graphicData>
            </a:graphic>
          </wp:inline>
        </w:drawing>
      </w:r>
    </w:p>
    <w:sdt>
      <w:sdtPr>
        <w:rPr>
          <w:rFonts w:ascii="Arial" w:eastAsiaTheme="minorEastAsia" w:hAnsi="Arial" w:cstheme="minorBidi"/>
          <w:color w:val="5A5A5A" w:themeColor="text1" w:themeTint="A5"/>
          <w:spacing w:val="15"/>
          <w:sz w:val="22"/>
          <w:szCs w:val="22"/>
        </w:rPr>
        <w:id w:val="1732812080"/>
        <w:docPartObj>
          <w:docPartGallery w:val="Table of Contents"/>
          <w:docPartUnique/>
        </w:docPartObj>
      </w:sdtPr>
      <w:sdtEndPr>
        <w:rPr>
          <w:rFonts w:eastAsiaTheme="minorHAnsi"/>
          <w:b/>
          <w:bCs/>
          <w:noProof/>
          <w:color w:val="auto"/>
          <w:spacing w:val="0"/>
        </w:rPr>
      </w:sdtEndPr>
      <w:sdtContent>
        <w:p w14:paraId="3661D507" w14:textId="6963C5B5" w:rsidR="004B4739" w:rsidRDefault="004B4739">
          <w:pPr>
            <w:pStyle w:val="TOCHeading"/>
          </w:pPr>
          <w:r>
            <w:t>Table of Contents</w:t>
          </w:r>
        </w:p>
        <w:p w14:paraId="384F2876" w14:textId="4812516F" w:rsidR="00417651" w:rsidRDefault="004B4739">
          <w:pPr>
            <w:pStyle w:val="TOC1"/>
            <w:rPr>
              <w:rFonts w:asciiTheme="minorHAnsi" w:eastAsiaTheme="minorEastAsia" w:hAnsiTheme="minorHAnsi"/>
              <w:noProof/>
            </w:rPr>
          </w:pPr>
          <w:r>
            <w:fldChar w:fldCharType="begin"/>
          </w:r>
          <w:r>
            <w:instrText xml:space="preserve"> TOC \o "1-3" \h \z \u </w:instrText>
          </w:r>
          <w:r>
            <w:fldChar w:fldCharType="separate"/>
          </w:r>
          <w:hyperlink w:anchor="_Toc26883678" w:history="1">
            <w:r w:rsidR="00417651" w:rsidRPr="00C05841">
              <w:rPr>
                <w:rStyle w:val="Hyperlink"/>
                <w:noProof/>
              </w:rPr>
              <w:t>Acronyms</w:t>
            </w:r>
            <w:r w:rsidR="00417651">
              <w:rPr>
                <w:noProof/>
                <w:webHidden/>
              </w:rPr>
              <w:tab/>
            </w:r>
            <w:r w:rsidR="00417651">
              <w:rPr>
                <w:noProof/>
                <w:webHidden/>
              </w:rPr>
              <w:fldChar w:fldCharType="begin"/>
            </w:r>
            <w:r w:rsidR="00417651">
              <w:rPr>
                <w:noProof/>
                <w:webHidden/>
              </w:rPr>
              <w:instrText xml:space="preserve"> PAGEREF _Toc26883678 \h </w:instrText>
            </w:r>
            <w:r w:rsidR="00417651">
              <w:rPr>
                <w:noProof/>
                <w:webHidden/>
              </w:rPr>
            </w:r>
            <w:r w:rsidR="00417651">
              <w:rPr>
                <w:noProof/>
                <w:webHidden/>
              </w:rPr>
              <w:fldChar w:fldCharType="separate"/>
            </w:r>
            <w:r w:rsidR="00417651">
              <w:rPr>
                <w:noProof/>
                <w:webHidden/>
              </w:rPr>
              <w:t>1</w:t>
            </w:r>
            <w:r w:rsidR="00417651">
              <w:rPr>
                <w:noProof/>
                <w:webHidden/>
              </w:rPr>
              <w:fldChar w:fldCharType="end"/>
            </w:r>
          </w:hyperlink>
        </w:p>
        <w:p w14:paraId="4FD00012" w14:textId="3BB85D4A" w:rsidR="00417651" w:rsidRDefault="00675861">
          <w:pPr>
            <w:pStyle w:val="TOC1"/>
            <w:rPr>
              <w:rFonts w:asciiTheme="minorHAnsi" w:eastAsiaTheme="minorEastAsia" w:hAnsiTheme="minorHAnsi"/>
              <w:noProof/>
            </w:rPr>
          </w:pPr>
          <w:hyperlink w:anchor="_Toc26883679" w:history="1">
            <w:r w:rsidR="00417651" w:rsidRPr="00C05841">
              <w:rPr>
                <w:rStyle w:val="Hyperlink"/>
                <w:noProof/>
              </w:rPr>
              <w:t>Executive Summary</w:t>
            </w:r>
            <w:r w:rsidR="00417651">
              <w:rPr>
                <w:noProof/>
                <w:webHidden/>
              </w:rPr>
              <w:tab/>
            </w:r>
            <w:r w:rsidR="00417651">
              <w:rPr>
                <w:noProof/>
                <w:webHidden/>
              </w:rPr>
              <w:fldChar w:fldCharType="begin"/>
            </w:r>
            <w:r w:rsidR="00417651">
              <w:rPr>
                <w:noProof/>
                <w:webHidden/>
              </w:rPr>
              <w:instrText xml:space="preserve"> PAGEREF _Toc26883679 \h </w:instrText>
            </w:r>
            <w:r w:rsidR="00417651">
              <w:rPr>
                <w:noProof/>
                <w:webHidden/>
              </w:rPr>
            </w:r>
            <w:r w:rsidR="00417651">
              <w:rPr>
                <w:noProof/>
                <w:webHidden/>
              </w:rPr>
              <w:fldChar w:fldCharType="separate"/>
            </w:r>
            <w:r w:rsidR="00417651">
              <w:rPr>
                <w:noProof/>
                <w:webHidden/>
              </w:rPr>
              <w:t>1</w:t>
            </w:r>
            <w:r w:rsidR="00417651">
              <w:rPr>
                <w:noProof/>
                <w:webHidden/>
              </w:rPr>
              <w:fldChar w:fldCharType="end"/>
            </w:r>
          </w:hyperlink>
        </w:p>
        <w:p w14:paraId="799F9E22" w14:textId="29F62468" w:rsidR="00417651" w:rsidRDefault="00675861">
          <w:pPr>
            <w:pStyle w:val="TOC1"/>
            <w:rPr>
              <w:rFonts w:asciiTheme="minorHAnsi" w:eastAsiaTheme="minorEastAsia" w:hAnsiTheme="minorHAnsi"/>
              <w:noProof/>
            </w:rPr>
          </w:pPr>
          <w:hyperlink w:anchor="_Toc26883680" w:history="1">
            <w:r w:rsidR="00417651" w:rsidRPr="00C05841">
              <w:rPr>
                <w:rStyle w:val="Hyperlink"/>
                <w:noProof/>
              </w:rPr>
              <w:t>Introduction</w:t>
            </w:r>
            <w:r w:rsidR="00417651">
              <w:rPr>
                <w:noProof/>
                <w:webHidden/>
              </w:rPr>
              <w:tab/>
            </w:r>
            <w:r w:rsidR="00417651">
              <w:rPr>
                <w:noProof/>
                <w:webHidden/>
              </w:rPr>
              <w:fldChar w:fldCharType="begin"/>
            </w:r>
            <w:r w:rsidR="00417651">
              <w:rPr>
                <w:noProof/>
                <w:webHidden/>
              </w:rPr>
              <w:instrText xml:space="preserve"> PAGEREF _Toc26883680 \h </w:instrText>
            </w:r>
            <w:r w:rsidR="00417651">
              <w:rPr>
                <w:noProof/>
                <w:webHidden/>
              </w:rPr>
            </w:r>
            <w:r w:rsidR="00417651">
              <w:rPr>
                <w:noProof/>
                <w:webHidden/>
              </w:rPr>
              <w:fldChar w:fldCharType="separate"/>
            </w:r>
            <w:r w:rsidR="00417651">
              <w:rPr>
                <w:noProof/>
                <w:webHidden/>
              </w:rPr>
              <w:t>2</w:t>
            </w:r>
            <w:r w:rsidR="00417651">
              <w:rPr>
                <w:noProof/>
                <w:webHidden/>
              </w:rPr>
              <w:fldChar w:fldCharType="end"/>
            </w:r>
          </w:hyperlink>
        </w:p>
        <w:p w14:paraId="7B827842" w14:textId="3A2B66C3" w:rsidR="00417651" w:rsidRDefault="00675861">
          <w:pPr>
            <w:pStyle w:val="TOC2"/>
            <w:tabs>
              <w:tab w:val="right" w:leader="dot" w:pos="9350"/>
            </w:tabs>
            <w:rPr>
              <w:rFonts w:asciiTheme="minorHAnsi" w:eastAsiaTheme="minorEastAsia" w:hAnsiTheme="minorHAnsi"/>
              <w:noProof/>
            </w:rPr>
          </w:pPr>
          <w:hyperlink w:anchor="_Toc26883681" w:history="1">
            <w:r w:rsidR="00417651" w:rsidRPr="00C05841">
              <w:rPr>
                <w:rStyle w:val="Hyperlink"/>
                <w:noProof/>
              </w:rPr>
              <w:t>Background</w:t>
            </w:r>
            <w:r w:rsidR="00417651">
              <w:rPr>
                <w:noProof/>
                <w:webHidden/>
              </w:rPr>
              <w:tab/>
            </w:r>
            <w:r w:rsidR="00417651">
              <w:rPr>
                <w:noProof/>
                <w:webHidden/>
              </w:rPr>
              <w:fldChar w:fldCharType="begin"/>
            </w:r>
            <w:r w:rsidR="00417651">
              <w:rPr>
                <w:noProof/>
                <w:webHidden/>
              </w:rPr>
              <w:instrText xml:space="preserve"> PAGEREF _Toc26883681 \h </w:instrText>
            </w:r>
            <w:r w:rsidR="00417651">
              <w:rPr>
                <w:noProof/>
                <w:webHidden/>
              </w:rPr>
            </w:r>
            <w:r w:rsidR="00417651">
              <w:rPr>
                <w:noProof/>
                <w:webHidden/>
              </w:rPr>
              <w:fldChar w:fldCharType="separate"/>
            </w:r>
            <w:r w:rsidR="00417651">
              <w:rPr>
                <w:noProof/>
                <w:webHidden/>
              </w:rPr>
              <w:t>2</w:t>
            </w:r>
            <w:r w:rsidR="00417651">
              <w:rPr>
                <w:noProof/>
                <w:webHidden/>
              </w:rPr>
              <w:fldChar w:fldCharType="end"/>
            </w:r>
          </w:hyperlink>
        </w:p>
        <w:p w14:paraId="574C6A32" w14:textId="4997D222" w:rsidR="00417651" w:rsidRDefault="00675861">
          <w:pPr>
            <w:pStyle w:val="TOC2"/>
            <w:tabs>
              <w:tab w:val="right" w:leader="dot" w:pos="9350"/>
            </w:tabs>
            <w:rPr>
              <w:rFonts w:asciiTheme="minorHAnsi" w:eastAsiaTheme="minorEastAsia" w:hAnsiTheme="minorHAnsi"/>
              <w:noProof/>
            </w:rPr>
          </w:pPr>
          <w:hyperlink w:anchor="_Toc26883682" w:history="1">
            <w:r w:rsidR="00417651" w:rsidRPr="00C05841">
              <w:rPr>
                <w:rStyle w:val="Hyperlink"/>
                <w:noProof/>
              </w:rPr>
              <w:t>Intended Use of this Analysis</w:t>
            </w:r>
            <w:r w:rsidR="00417651">
              <w:rPr>
                <w:noProof/>
                <w:webHidden/>
              </w:rPr>
              <w:tab/>
            </w:r>
            <w:r w:rsidR="00417651">
              <w:rPr>
                <w:noProof/>
                <w:webHidden/>
              </w:rPr>
              <w:fldChar w:fldCharType="begin"/>
            </w:r>
            <w:r w:rsidR="00417651">
              <w:rPr>
                <w:noProof/>
                <w:webHidden/>
              </w:rPr>
              <w:instrText xml:space="preserve"> PAGEREF _Toc26883682 \h </w:instrText>
            </w:r>
            <w:r w:rsidR="00417651">
              <w:rPr>
                <w:noProof/>
                <w:webHidden/>
              </w:rPr>
            </w:r>
            <w:r w:rsidR="00417651">
              <w:rPr>
                <w:noProof/>
                <w:webHidden/>
              </w:rPr>
              <w:fldChar w:fldCharType="separate"/>
            </w:r>
            <w:r w:rsidR="00417651">
              <w:rPr>
                <w:noProof/>
                <w:webHidden/>
              </w:rPr>
              <w:t>3</w:t>
            </w:r>
            <w:r w:rsidR="00417651">
              <w:rPr>
                <w:noProof/>
                <w:webHidden/>
              </w:rPr>
              <w:fldChar w:fldCharType="end"/>
            </w:r>
          </w:hyperlink>
        </w:p>
        <w:p w14:paraId="2992E17F" w14:textId="65859325" w:rsidR="00417651" w:rsidRDefault="00675861">
          <w:pPr>
            <w:pStyle w:val="TOC1"/>
            <w:rPr>
              <w:rFonts w:asciiTheme="minorHAnsi" w:eastAsiaTheme="minorEastAsia" w:hAnsiTheme="minorHAnsi"/>
              <w:noProof/>
            </w:rPr>
          </w:pPr>
          <w:hyperlink w:anchor="_Toc26883683" w:history="1">
            <w:r w:rsidR="00417651" w:rsidRPr="00C05841">
              <w:rPr>
                <w:rStyle w:val="Hyperlink"/>
                <w:noProof/>
              </w:rPr>
              <w:t>Data Sources</w:t>
            </w:r>
            <w:r w:rsidR="00417651">
              <w:rPr>
                <w:noProof/>
                <w:webHidden/>
              </w:rPr>
              <w:tab/>
            </w:r>
            <w:r w:rsidR="00417651">
              <w:rPr>
                <w:noProof/>
                <w:webHidden/>
              </w:rPr>
              <w:fldChar w:fldCharType="begin"/>
            </w:r>
            <w:r w:rsidR="00417651">
              <w:rPr>
                <w:noProof/>
                <w:webHidden/>
              </w:rPr>
              <w:instrText xml:space="preserve"> PAGEREF _Toc26883683 \h </w:instrText>
            </w:r>
            <w:r w:rsidR="00417651">
              <w:rPr>
                <w:noProof/>
                <w:webHidden/>
              </w:rPr>
            </w:r>
            <w:r w:rsidR="00417651">
              <w:rPr>
                <w:noProof/>
                <w:webHidden/>
              </w:rPr>
              <w:fldChar w:fldCharType="separate"/>
            </w:r>
            <w:r w:rsidR="00417651">
              <w:rPr>
                <w:noProof/>
                <w:webHidden/>
              </w:rPr>
              <w:t>3</w:t>
            </w:r>
            <w:r w:rsidR="00417651">
              <w:rPr>
                <w:noProof/>
                <w:webHidden/>
              </w:rPr>
              <w:fldChar w:fldCharType="end"/>
            </w:r>
          </w:hyperlink>
        </w:p>
        <w:p w14:paraId="02E19D1B" w14:textId="12A37B68" w:rsidR="00417651" w:rsidRDefault="00675861">
          <w:pPr>
            <w:pStyle w:val="TOC1"/>
            <w:rPr>
              <w:rFonts w:asciiTheme="minorHAnsi" w:eastAsiaTheme="minorEastAsia" w:hAnsiTheme="minorHAnsi"/>
              <w:noProof/>
            </w:rPr>
          </w:pPr>
          <w:hyperlink w:anchor="_Toc26883684" w:history="1">
            <w:r w:rsidR="00417651" w:rsidRPr="00C05841">
              <w:rPr>
                <w:rStyle w:val="Hyperlink"/>
                <w:noProof/>
              </w:rPr>
              <w:t>Methodology</w:t>
            </w:r>
            <w:r w:rsidR="00417651">
              <w:rPr>
                <w:noProof/>
                <w:webHidden/>
              </w:rPr>
              <w:tab/>
            </w:r>
            <w:r w:rsidR="00417651">
              <w:rPr>
                <w:noProof/>
                <w:webHidden/>
              </w:rPr>
              <w:fldChar w:fldCharType="begin"/>
            </w:r>
            <w:r w:rsidR="00417651">
              <w:rPr>
                <w:noProof/>
                <w:webHidden/>
              </w:rPr>
              <w:instrText xml:space="preserve"> PAGEREF _Toc26883684 \h </w:instrText>
            </w:r>
            <w:r w:rsidR="00417651">
              <w:rPr>
                <w:noProof/>
                <w:webHidden/>
              </w:rPr>
            </w:r>
            <w:r w:rsidR="00417651">
              <w:rPr>
                <w:noProof/>
                <w:webHidden/>
              </w:rPr>
              <w:fldChar w:fldCharType="separate"/>
            </w:r>
            <w:r w:rsidR="00417651">
              <w:rPr>
                <w:noProof/>
                <w:webHidden/>
              </w:rPr>
              <w:t>4</w:t>
            </w:r>
            <w:r w:rsidR="00417651">
              <w:rPr>
                <w:noProof/>
                <w:webHidden/>
              </w:rPr>
              <w:fldChar w:fldCharType="end"/>
            </w:r>
          </w:hyperlink>
        </w:p>
        <w:p w14:paraId="2454D1BA" w14:textId="7103F580" w:rsidR="00417651" w:rsidRDefault="00675861">
          <w:pPr>
            <w:pStyle w:val="TOC2"/>
            <w:tabs>
              <w:tab w:val="right" w:leader="dot" w:pos="9350"/>
            </w:tabs>
            <w:rPr>
              <w:rFonts w:asciiTheme="minorHAnsi" w:eastAsiaTheme="minorEastAsia" w:hAnsiTheme="minorHAnsi"/>
              <w:noProof/>
            </w:rPr>
          </w:pPr>
          <w:hyperlink w:anchor="_Toc26883685" w:history="1">
            <w:r w:rsidR="00417651" w:rsidRPr="00C05841">
              <w:rPr>
                <w:rStyle w:val="Hyperlink"/>
                <w:noProof/>
              </w:rPr>
              <w:t>Data Processing</w:t>
            </w:r>
            <w:r w:rsidR="00417651">
              <w:rPr>
                <w:noProof/>
                <w:webHidden/>
              </w:rPr>
              <w:tab/>
            </w:r>
            <w:r w:rsidR="00417651">
              <w:rPr>
                <w:noProof/>
                <w:webHidden/>
              </w:rPr>
              <w:fldChar w:fldCharType="begin"/>
            </w:r>
            <w:r w:rsidR="00417651">
              <w:rPr>
                <w:noProof/>
                <w:webHidden/>
              </w:rPr>
              <w:instrText xml:space="preserve"> PAGEREF _Toc26883685 \h </w:instrText>
            </w:r>
            <w:r w:rsidR="00417651">
              <w:rPr>
                <w:noProof/>
                <w:webHidden/>
              </w:rPr>
            </w:r>
            <w:r w:rsidR="00417651">
              <w:rPr>
                <w:noProof/>
                <w:webHidden/>
              </w:rPr>
              <w:fldChar w:fldCharType="separate"/>
            </w:r>
            <w:r w:rsidR="00417651">
              <w:rPr>
                <w:noProof/>
                <w:webHidden/>
              </w:rPr>
              <w:t>4</w:t>
            </w:r>
            <w:r w:rsidR="00417651">
              <w:rPr>
                <w:noProof/>
                <w:webHidden/>
              </w:rPr>
              <w:fldChar w:fldCharType="end"/>
            </w:r>
          </w:hyperlink>
        </w:p>
        <w:p w14:paraId="64FE99E6" w14:textId="63E8A39D" w:rsidR="00417651" w:rsidRDefault="00675861">
          <w:pPr>
            <w:pStyle w:val="TOC3"/>
            <w:rPr>
              <w:rFonts w:asciiTheme="minorHAnsi" w:eastAsiaTheme="minorEastAsia" w:hAnsiTheme="minorHAnsi"/>
              <w:noProof/>
            </w:rPr>
          </w:pPr>
          <w:hyperlink w:anchor="_Toc26883686" w:history="1">
            <w:r w:rsidR="00417651" w:rsidRPr="00C05841">
              <w:rPr>
                <w:rStyle w:val="Hyperlink"/>
                <w:noProof/>
              </w:rPr>
              <w:t>DWR Well Construction Records</w:t>
            </w:r>
            <w:r w:rsidR="00417651">
              <w:rPr>
                <w:noProof/>
                <w:webHidden/>
              </w:rPr>
              <w:tab/>
            </w:r>
            <w:r w:rsidR="00417651">
              <w:rPr>
                <w:noProof/>
                <w:webHidden/>
              </w:rPr>
              <w:fldChar w:fldCharType="begin"/>
            </w:r>
            <w:r w:rsidR="00417651">
              <w:rPr>
                <w:noProof/>
                <w:webHidden/>
              </w:rPr>
              <w:instrText xml:space="preserve"> PAGEREF _Toc26883686 \h </w:instrText>
            </w:r>
            <w:r w:rsidR="00417651">
              <w:rPr>
                <w:noProof/>
                <w:webHidden/>
              </w:rPr>
            </w:r>
            <w:r w:rsidR="00417651">
              <w:rPr>
                <w:noProof/>
                <w:webHidden/>
              </w:rPr>
              <w:fldChar w:fldCharType="separate"/>
            </w:r>
            <w:r w:rsidR="00417651">
              <w:rPr>
                <w:noProof/>
                <w:webHidden/>
              </w:rPr>
              <w:t>4</w:t>
            </w:r>
            <w:r w:rsidR="00417651">
              <w:rPr>
                <w:noProof/>
                <w:webHidden/>
              </w:rPr>
              <w:fldChar w:fldCharType="end"/>
            </w:r>
          </w:hyperlink>
        </w:p>
        <w:p w14:paraId="1662E86B" w14:textId="48BC2C50" w:rsidR="00417651" w:rsidRDefault="00675861">
          <w:pPr>
            <w:pStyle w:val="TOC3"/>
            <w:rPr>
              <w:rFonts w:asciiTheme="minorHAnsi" w:eastAsiaTheme="minorEastAsia" w:hAnsiTheme="minorHAnsi"/>
              <w:noProof/>
            </w:rPr>
          </w:pPr>
          <w:hyperlink w:anchor="_Toc26883687" w:history="1">
            <w:r w:rsidR="00417651" w:rsidRPr="00C05841">
              <w:rPr>
                <w:rStyle w:val="Hyperlink"/>
                <w:noProof/>
              </w:rPr>
              <w:t>Water Quality Data Standardization</w:t>
            </w:r>
            <w:r w:rsidR="00417651">
              <w:rPr>
                <w:noProof/>
                <w:webHidden/>
              </w:rPr>
              <w:tab/>
            </w:r>
            <w:r w:rsidR="00417651">
              <w:rPr>
                <w:noProof/>
                <w:webHidden/>
              </w:rPr>
              <w:fldChar w:fldCharType="begin"/>
            </w:r>
            <w:r w:rsidR="00417651">
              <w:rPr>
                <w:noProof/>
                <w:webHidden/>
              </w:rPr>
              <w:instrText xml:space="preserve"> PAGEREF _Toc26883687 \h </w:instrText>
            </w:r>
            <w:r w:rsidR="00417651">
              <w:rPr>
                <w:noProof/>
                <w:webHidden/>
              </w:rPr>
            </w:r>
            <w:r w:rsidR="00417651">
              <w:rPr>
                <w:noProof/>
                <w:webHidden/>
              </w:rPr>
              <w:fldChar w:fldCharType="separate"/>
            </w:r>
            <w:r w:rsidR="00417651">
              <w:rPr>
                <w:noProof/>
                <w:webHidden/>
              </w:rPr>
              <w:t>4</w:t>
            </w:r>
            <w:r w:rsidR="00417651">
              <w:rPr>
                <w:noProof/>
                <w:webHidden/>
              </w:rPr>
              <w:fldChar w:fldCharType="end"/>
            </w:r>
          </w:hyperlink>
        </w:p>
        <w:p w14:paraId="6B7B1EDE" w14:textId="5FD935AF" w:rsidR="00417651" w:rsidRDefault="00675861">
          <w:pPr>
            <w:pStyle w:val="TOC3"/>
            <w:rPr>
              <w:rFonts w:asciiTheme="minorHAnsi" w:eastAsiaTheme="minorEastAsia" w:hAnsiTheme="minorHAnsi"/>
              <w:noProof/>
            </w:rPr>
          </w:pPr>
          <w:hyperlink w:anchor="_Toc26883688" w:history="1">
            <w:r w:rsidR="00417651" w:rsidRPr="00C05841">
              <w:rPr>
                <w:rStyle w:val="Hyperlink"/>
                <w:noProof/>
              </w:rPr>
              <w:t>Depth Filter</w:t>
            </w:r>
            <w:r w:rsidR="00417651">
              <w:rPr>
                <w:noProof/>
                <w:webHidden/>
              </w:rPr>
              <w:tab/>
            </w:r>
            <w:r w:rsidR="00417651">
              <w:rPr>
                <w:noProof/>
                <w:webHidden/>
              </w:rPr>
              <w:fldChar w:fldCharType="begin"/>
            </w:r>
            <w:r w:rsidR="00417651">
              <w:rPr>
                <w:noProof/>
                <w:webHidden/>
              </w:rPr>
              <w:instrText xml:space="preserve"> PAGEREF _Toc26883688 \h </w:instrText>
            </w:r>
            <w:r w:rsidR="00417651">
              <w:rPr>
                <w:noProof/>
                <w:webHidden/>
              </w:rPr>
            </w:r>
            <w:r w:rsidR="00417651">
              <w:rPr>
                <w:noProof/>
                <w:webHidden/>
              </w:rPr>
              <w:fldChar w:fldCharType="separate"/>
            </w:r>
            <w:r w:rsidR="00417651">
              <w:rPr>
                <w:noProof/>
                <w:webHidden/>
              </w:rPr>
              <w:t>5</w:t>
            </w:r>
            <w:r w:rsidR="00417651">
              <w:rPr>
                <w:noProof/>
                <w:webHidden/>
              </w:rPr>
              <w:fldChar w:fldCharType="end"/>
            </w:r>
          </w:hyperlink>
        </w:p>
        <w:p w14:paraId="6D5C2E38" w14:textId="7223E001" w:rsidR="00417651" w:rsidRDefault="00675861">
          <w:pPr>
            <w:pStyle w:val="TOC2"/>
            <w:tabs>
              <w:tab w:val="right" w:leader="dot" w:pos="9350"/>
            </w:tabs>
            <w:rPr>
              <w:rFonts w:asciiTheme="minorHAnsi" w:eastAsiaTheme="minorEastAsia" w:hAnsiTheme="minorHAnsi"/>
              <w:noProof/>
            </w:rPr>
          </w:pPr>
          <w:hyperlink w:anchor="_Toc26883689" w:history="1">
            <w:r w:rsidR="00417651" w:rsidRPr="00C05841">
              <w:rPr>
                <w:rStyle w:val="Hyperlink"/>
                <w:noProof/>
              </w:rPr>
              <w:t>Water Quality Estimation</w:t>
            </w:r>
            <w:r w:rsidR="00417651">
              <w:rPr>
                <w:noProof/>
                <w:webHidden/>
              </w:rPr>
              <w:tab/>
            </w:r>
            <w:r w:rsidR="00417651">
              <w:rPr>
                <w:noProof/>
                <w:webHidden/>
              </w:rPr>
              <w:fldChar w:fldCharType="begin"/>
            </w:r>
            <w:r w:rsidR="00417651">
              <w:rPr>
                <w:noProof/>
                <w:webHidden/>
              </w:rPr>
              <w:instrText xml:space="preserve"> PAGEREF _Toc26883689 \h </w:instrText>
            </w:r>
            <w:r w:rsidR="00417651">
              <w:rPr>
                <w:noProof/>
                <w:webHidden/>
              </w:rPr>
            </w:r>
            <w:r w:rsidR="00417651">
              <w:rPr>
                <w:noProof/>
                <w:webHidden/>
              </w:rPr>
              <w:fldChar w:fldCharType="separate"/>
            </w:r>
            <w:r w:rsidR="00417651">
              <w:rPr>
                <w:noProof/>
                <w:webHidden/>
              </w:rPr>
              <w:t>7</w:t>
            </w:r>
            <w:r w:rsidR="00417651">
              <w:rPr>
                <w:noProof/>
                <w:webHidden/>
              </w:rPr>
              <w:fldChar w:fldCharType="end"/>
            </w:r>
          </w:hyperlink>
        </w:p>
        <w:p w14:paraId="0466190D" w14:textId="186A6C56" w:rsidR="00417651" w:rsidRDefault="00675861">
          <w:pPr>
            <w:pStyle w:val="TOC3"/>
            <w:rPr>
              <w:rFonts w:asciiTheme="minorHAnsi" w:eastAsiaTheme="minorEastAsia" w:hAnsiTheme="minorHAnsi"/>
              <w:noProof/>
            </w:rPr>
          </w:pPr>
          <w:hyperlink w:anchor="_Toc26883690" w:history="1">
            <w:r w:rsidR="00417651" w:rsidRPr="00C05841">
              <w:rPr>
                <w:rStyle w:val="Hyperlink"/>
                <w:noProof/>
              </w:rPr>
              <w:t>Recent Data Analysis</w:t>
            </w:r>
            <w:r w:rsidR="00417651">
              <w:rPr>
                <w:noProof/>
                <w:webHidden/>
              </w:rPr>
              <w:tab/>
            </w:r>
            <w:r w:rsidR="00417651">
              <w:rPr>
                <w:noProof/>
                <w:webHidden/>
              </w:rPr>
              <w:fldChar w:fldCharType="begin"/>
            </w:r>
            <w:r w:rsidR="00417651">
              <w:rPr>
                <w:noProof/>
                <w:webHidden/>
              </w:rPr>
              <w:instrText xml:space="preserve"> PAGEREF _Toc26883690 \h </w:instrText>
            </w:r>
            <w:r w:rsidR="00417651">
              <w:rPr>
                <w:noProof/>
                <w:webHidden/>
              </w:rPr>
            </w:r>
            <w:r w:rsidR="00417651">
              <w:rPr>
                <w:noProof/>
                <w:webHidden/>
              </w:rPr>
              <w:fldChar w:fldCharType="separate"/>
            </w:r>
            <w:r w:rsidR="00417651">
              <w:rPr>
                <w:noProof/>
                <w:webHidden/>
              </w:rPr>
              <w:t>9</w:t>
            </w:r>
            <w:r w:rsidR="00417651">
              <w:rPr>
                <w:noProof/>
                <w:webHidden/>
              </w:rPr>
              <w:fldChar w:fldCharType="end"/>
            </w:r>
          </w:hyperlink>
        </w:p>
        <w:p w14:paraId="5BDBC131" w14:textId="24218B8A" w:rsidR="00417651" w:rsidRDefault="00675861">
          <w:pPr>
            <w:pStyle w:val="TOC2"/>
            <w:tabs>
              <w:tab w:val="right" w:leader="dot" w:pos="9350"/>
            </w:tabs>
            <w:rPr>
              <w:rFonts w:asciiTheme="minorHAnsi" w:eastAsiaTheme="minorEastAsia" w:hAnsiTheme="minorHAnsi"/>
              <w:noProof/>
            </w:rPr>
          </w:pPr>
          <w:hyperlink w:anchor="_Toc26883691" w:history="1">
            <w:r w:rsidR="00417651" w:rsidRPr="00C05841">
              <w:rPr>
                <w:rStyle w:val="Hyperlink"/>
                <w:noProof/>
              </w:rPr>
              <w:t>Identification of Priority Sections</w:t>
            </w:r>
            <w:r w:rsidR="00417651">
              <w:rPr>
                <w:noProof/>
                <w:webHidden/>
              </w:rPr>
              <w:tab/>
            </w:r>
            <w:r w:rsidR="00417651">
              <w:rPr>
                <w:noProof/>
                <w:webHidden/>
              </w:rPr>
              <w:fldChar w:fldCharType="begin"/>
            </w:r>
            <w:r w:rsidR="00417651">
              <w:rPr>
                <w:noProof/>
                <w:webHidden/>
              </w:rPr>
              <w:instrText xml:space="preserve"> PAGEREF _Toc26883691 \h </w:instrText>
            </w:r>
            <w:r w:rsidR="00417651">
              <w:rPr>
                <w:noProof/>
                <w:webHidden/>
              </w:rPr>
            </w:r>
            <w:r w:rsidR="00417651">
              <w:rPr>
                <w:noProof/>
                <w:webHidden/>
              </w:rPr>
              <w:fldChar w:fldCharType="separate"/>
            </w:r>
            <w:r w:rsidR="00417651">
              <w:rPr>
                <w:noProof/>
                <w:webHidden/>
              </w:rPr>
              <w:t>9</w:t>
            </w:r>
            <w:r w:rsidR="00417651">
              <w:rPr>
                <w:noProof/>
                <w:webHidden/>
              </w:rPr>
              <w:fldChar w:fldCharType="end"/>
            </w:r>
          </w:hyperlink>
        </w:p>
        <w:p w14:paraId="188F5ADB" w14:textId="72007F02" w:rsidR="00417651" w:rsidRDefault="00675861">
          <w:pPr>
            <w:pStyle w:val="TOC3"/>
            <w:rPr>
              <w:rFonts w:asciiTheme="minorHAnsi" w:eastAsiaTheme="minorEastAsia" w:hAnsiTheme="minorHAnsi"/>
              <w:noProof/>
            </w:rPr>
          </w:pPr>
          <w:hyperlink w:anchor="_Toc26883692" w:history="1">
            <w:r w:rsidR="00417651" w:rsidRPr="00C05841">
              <w:rPr>
                <w:rStyle w:val="Hyperlink"/>
                <w:noProof/>
              </w:rPr>
              <w:t>Estimated Domestic Wells Located Within Priority Sections</w:t>
            </w:r>
            <w:r w:rsidR="00417651">
              <w:rPr>
                <w:noProof/>
                <w:webHidden/>
              </w:rPr>
              <w:tab/>
            </w:r>
            <w:r w:rsidR="00417651">
              <w:rPr>
                <w:noProof/>
                <w:webHidden/>
              </w:rPr>
              <w:fldChar w:fldCharType="begin"/>
            </w:r>
            <w:r w:rsidR="00417651">
              <w:rPr>
                <w:noProof/>
                <w:webHidden/>
              </w:rPr>
              <w:instrText xml:space="preserve"> PAGEREF _Toc26883692 \h </w:instrText>
            </w:r>
            <w:r w:rsidR="00417651">
              <w:rPr>
                <w:noProof/>
                <w:webHidden/>
              </w:rPr>
            </w:r>
            <w:r w:rsidR="00417651">
              <w:rPr>
                <w:noProof/>
                <w:webHidden/>
              </w:rPr>
              <w:fldChar w:fldCharType="separate"/>
            </w:r>
            <w:r w:rsidR="00417651">
              <w:rPr>
                <w:noProof/>
                <w:webHidden/>
              </w:rPr>
              <w:t>9</w:t>
            </w:r>
            <w:r w:rsidR="00417651">
              <w:rPr>
                <w:noProof/>
                <w:webHidden/>
              </w:rPr>
              <w:fldChar w:fldCharType="end"/>
            </w:r>
          </w:hyperlink>
        </w:p>
        <w:p w14:paraId="4E9D462B" w14:textId="667FB1C1" w:rsidR="00417651" w:rsidRDefault="00675861">
          <w:pPr>
            <w:pStyle w:val="TOC1"/>
            <w:rPr>
              <w:rFonts w:asciiTheme="minorHAnsi" w:eastAsiaTheme="minorEastAsia" w:hAnsiTheme="minorHAnsi"/>
              <w:noProof/>
            </w:rPr>
          </w:pPr>
          <w:hyperlink w:anchor="_Toc26883693" w:history="1">
            <w:r w:rsidR="00417651" w:rsidRPr="00C05841">
              <w:rPr>
                <w:rStyle w:val="Hyperlink"/>
                <w:noProof/>
              </w:rPr>
              <w:t>Results</w:t>
            </w:r>
            <w:r w:rsidR="00417651">
              <w:rPr>
                <w:noProof/>
                <w:webHidden/>
              </w:rPr>
              <w:tab/>
            </w:r>
            <w:r w:rsidR="00417651">
              <w:rPr>
                <w:noProof/>
                <w:webHidden/>
              </w:rPr>
              <w:fldChar w:fldCharType="begin"/>
            </w:r>
            <w:r w:rsidR="00417651">
              <w:rPr>
                <w:noProof/>
                <w:webHidden/>
              </w:rPr>
              <w:instrText xml:space="preserve"> PAGEREF _Toc26883693 \h </w:instrText>
            </w:r>
            <w:r w:rsidR="00417651">
              <w:rPr>
                <w:noProof/>
                <w:webHidden/>
              </w:rPr>
            </w:r>
            <w:r w:rsidR="00417651">
              <w:rPr>
                <w:noProof/>
                <w:webHidden/>
              </w:rPr>
              <w:fldChar w:fldCharType="separate"/>
            </w:r>
            <w:r w:rsidR="00417651">
              <w:rPr>
                <w:noProof/>
                <w:webHidden/>
              </w:rPr>
              <w:t>10</w:t>
            </w:r>
            <w:r w:rsidR="00417651">
              <w:rPr>
                <w:noProof/>
                <w:webHidden/>
              </w:rPr>
              <w:fldChar w:fldCharType="end"/>
            </w:r>
          </w:hyperlink>
        </w:p>
        <w:p w14:paraId="0299CBD2" w14:textId="023721CA" w:rsidR="00417651" w:rsidRDefault="00675861">
          <w:pPr>
            <w:pStyle w:val="TOC2"/>
            <w:tabs>
              <w:tab w:val="right" w:leader="dot" w:pos="9350"/>
            </w:tabs>
            <w:rPr>
              <w:rFonts w:asciiTheme="minorHAnsi" w:eastAsiaTheme="minorEastAsia" w:hAnsiTheme="minorHAnsi"/>
              <w:noProof/>
            </w:rPr>
          </w:pPr>
          <w:hyperlink w:anchor="_Toc26883694" w:history="1">
            <w:r w:rsidR="00417651" w:rsidRPr="00C05841">
              <w:rPr>
                <w:rStyle w:val="Hyperlink"/>
                <w:noProof/>
              </w:rPr>
              <w:t>Domestic Wells in Priority Sections</w:t>
            </w:r>
            <w:r w:rsidR="00417651">
              <w:rPr>
                <w:noProof/>
                <w:webHidden/>
              </w:rPr>
              <w:tab/>
            </w:r>
            <w:r w:rsidR="00417651">
              <w:rPr>
                <w:noProof/>
                <w:webHidden/>
              </w:rPr>
              <w:fldChar w:fldCharType="begin"/>
            </w:r>
            <w:r w:rsidR="00417651">
              <w:rPr>
                <w:noProof/>
                <w:webHidden/>
              </w:rPr>
              <w:instrText xml:space="preserve"> PAGEREF _Toc26883694 \h </w:instrText>
            </w:r>
            <w:r w:rsidR="00417651">
              <w:rPr>
                <w:noProof/>
                <w:webHidden/>
              </w:rPr>
            </w:r>
            <w:r w:rsidR="00417651">
              <w:rPr>
                <w:noProof/>
                <w:webHidden/>
              </w:rPr>
              <w:fldChar w:fldCharType="separate"/>
            </w:r>
            <w:r w:rsidR="00417651">
              <w:rPr>
                <w:noProof/>
                <w:webHidden/>
              </w:rPr>
              <w:t>10</w:t>
            </w:r>
            <w:r w:rsidR="00417651">
              <w:rPr>
                <w:noProof/>
                <w:webHidden/>
              </w:rPr>
              <w:fldChar w:fldCharType="end"/>
            </w:r>
          </w:hyperlink>
        </w:p>
        <w:p w14:paraId="612CF5DA" w14:textId="04916B15" w:rsidR="00417651" w:rsidRDefault="00675861">
          <w:pPr>
            <w:pStyle w:val="TOC2"/>
            <w:tabs>
              <w:tab w:val="right" w:leader="dot" w:pos="9350"/>
            </w:tabs>
            <w:rPr>
              <w:rFonts w:asciiTheme="minorHAnsi" w:eastAsiaTheme="minorEastAsia" w:hAnsiTheme="minorHAnsi"/>
              <w:noProof/>
            </w:rPr>
          </w:pPr>
          <w:hyperlink w:anchor="_Toc26883695" w:history="1">
            <w:r w:rsidR="00417651" w:rsidRPr="00C05841">
              <w:rPr>
                <w:rStyle w:val="Hyperlink"/>
                <w:noProof/>
              </w:rPr>
              <w:t>Secondary Maximum Contaminant Level Chemicals</w:t>
            </w:r>
            <w:r w:rsidR="00417651">
              <w:rPr>
                <w:noProof/>
                <w:webHidden/>
              </w:rPr>
              <w:tab/>
            </w:r>
            <w:r w:rsidR="00417651">
              <w:rPr>
                <w:noProof/>
                <w:webHidden/>
              </w:rPr>
              <w:fldChar w:fldCharType="begin"/>
            </w:r>
            <w:r w:rsidR="00417651">
              <w:rPr>
                <w:noProof/>
                <w:webHidden/>
              </w:rPr>
              <w:instrText xml:space="preserve"> PAGEREF _Toc26883695 \h </w:instrText>
            </w:r>
            <w:r w:rsidR="00417651">
              <w:rPr>
                <w:noProof/>
                <w:webHidden/>
              </w:rPr>
            </w:r>
            <w:r w:rsidR="00417651">
              <w:rPr>
                <w:noProof/>
                <w:webHidden/>
              </w:rPr>
              <w:fldChar w:fldCharType="separate"/>
            </w:r>
            <w:r w:rsidR="00417651">
              <w:rPr>
                <w:noProof/>
                <w:webHidden/>
              </w:rPr>
              <w:t>12</w:t>
            </w:r>
            <w:r w:rsidR="00417651">
              <w:rPr>
                <w:noProof/>
                <w:webHidden/>
              </w:rPr>
              <w:fldChar w:fldCharType="end"/>
            </w:r>
          </w:hyperlink>
        </w:p>
        <w:p w14:paraId="14E09FBD" w14:textId="358D3CF7" w:rsidR="00417651" w:rsidRDefault="00675861">
          <w:pPr>
            <w:pStyle w:val="TOC1"/>
            <w:tabs>
              <w:tab w:val="left" w:pos="1540"/>
            </w:tabs>
            <w:rPr>
              <w:rFonts w:asciiTheme="minorHAnsi" w:eastAsiaTheme="minorEastAsia" w:hAnsiTheme="minorHAnsi"/>
              <w:noProof/>
            </w:rPr>
          </w:pPr>
          <w:hyperlink w:anchor="_Toc26883696" w:history="1">
            <w:r w:rsidR="00417651" w:rsidRPr="00C05841">
              <w:rPr>
                <w:rStyle w:val="Hyperlink"/>
                <w:noProof/>
              </w:rPr>
              <w:t>Appendix A</w:t>
            </w:r>
            <w:r w:rsidR="00417651">
              <w:rPr>
                <w:rFonts w:asciiTheme="minorHAnsi" w:eastAsiaTheme="minorEastAsia" w:hAnsiTheme="minorHAnsi"/>
                <w:noProof/>
              </w:rPr>
              <w:tab/>
            </w:r>
            <w:r w:rsidR="00417651" w:rsidRPr="00C05841">
              <w:rPr>
                <w:rStyle w:val="Hyperlink"/>
                <w:noProof/>
              </w:rPr>
              <w:t>Data Standardization</w:t>
            </w:r>
            <w:r w:rsidR="00417651">
              <w:rPr>
                <w:noProof/>
                <w:webHidden/>
              </w:rPr>
              <w:tab/>
              <w:t>A-</w:t>
            </w:r>
            <w:r w:rsidR="00417651">
              <w:rPr>
                <w:noProof/>
                <w:webHidden/>
              </w:rPr>
              <w:fldChar w:fldCharType="begin"/>
            </w:r>
            <w:r w:rsidR="00417651">
              <w:rPr>
                <w:noProof/>
                <w:webHidden/>
              </w:rPr>
              <w:instrText xml:space="preserve"> PAGEREF _Toc26883696 \h </w:instrText>
            </w:r>
            <w:r w:rsidR="00417651">
              <w:rPr>
                <w:noProof/>
                <w:webHidden/>
              </w:rPr>
            </w:r>
            <w:r w:rsidR="00417651">
              <w:rPr>
                <w:noProof/>
                <w:webHidden/>
              </w:rPr>
              <w:fldChar w:fldCharType="separate"/>
            </w:r>
            <w:r w:rsidR="00417651">
              <w:rPr>
                <w:noProof/>
                <w:webHidden/>
              </w:rPr>
              <w:t>1</w:t>
            </w:r>
            <w:r w:rsidR="00417651">
              <w:rPr>
                <w:noProof/>
                <w:webHidden/>
              </w:rPr>
              <w:fldChar w:fldCharType="end"/>
            </w:r>
          </w:hyperlink>
        </w:p>
        <w:p w14:paraId="085CE397" w14:textId="7594D65C" w:rsidR="00417651" w:rsidRDefault="00675861">
          <w:pPr>
            <w:pStyle w:val="TOC1"/>
            <w:tabs>
              <w:tab w:val="left" w:pos="1540"/>
            </w:tabs>
            <w:rPr>
              <w:rFonts w:asciiTheme="minorHAnsi" w:eastAsiaTheme="minorEastAsia" w:hAnsiTheme="minorHAnsi"/>
              <w:noProof/>
            </w:rPr>
          </w:pPr>
          <w:hyperlink w:anchor="_Toc26883697" w:history="1">
            <w:r w:rsidR="00417651" w:rsidRPr="00C05841">
              <w:rPr>
                <w:rStyle w:val="Hyperlink"/>
                <w:noProof/>
              </w:rPr>
              <w:t>Appendix B</w:t>
            </w:r>
            <w:r w:rsidR="00417651">
              <w:rPr>
                <w:rFonts w:asciiTheme="minorHAnsi" w:eastAsiaTheme="minorEastAsia" w:hAnsiTheme="minorHAnsi"/>
                <w:noProof/>
              </w:rPr>
              <w:tab/>
            </w:r>
            <w:r w:rsidR="00417651" w:rsidRPr="00C05841">
              <w:rPr>
                <w:rStyle w:val="Hyperlink"/>
                <w:noProof/>
              </w:rPr>
              <w:t>Well Depth Filter</w:t>
            </w:r>
            <w:r w:rsidR="00417651">
              <w:rPr>
                <w:noProof/>
                <w:webHidden/>
              </w:rPr>
              <w:tab/>
              <w:t>B-</w:t>
            </w:r>
            <w:r w:rsidR="00417651">
              <w:rPr>
                <w:noProof/>
                <w:webHidden/>
              </w:rPr>
              <w:fldChar w:fldCharType="begin"/>
            </w:r>
            <w:r w:rsidR="00417651">
              <w:rPr>
                <w:noProof/>
                <w:webHidden/>
              </w:rPr>
              <w:instrText xml:space="preserve"> PAGEREF _Toc26883697 \h </w:instrText>
            </w:r>
            <w:r w:rsidR="00417651">
              <w:rPr>
                <w:noProof/>
                <w:webHidden/>
              </w:rPr>
            </w:r>
            <w:r w:rsidR="00417651">
              <w:rPr>
                <w:noProof/>
                <w:webHidden/>
              </w:rPr>
              <w:fldChar w:fldCharType="separate"/>
            </w:r>
            <w:r w:rsidR="00417651">
              <w:rPr>
                <w:noProof/>
                <w:webHidden/>
              </w:rPr>
              <w:t>1</w:t>
            </w:r>
            <w:r w:rsidR="00417651">
              <w:rPr>
                <w:noProof/>
                <w:webHidden/>
              </w:rPr>
              <w:fldChar w:fldCharType="end"/>
            </w:r>
          </w:hyperlink>
        </w:p>
        <w:p w14:paraId="6E93C7BB" w14:textId="48625B65" w:rsidR="00417651" w:rsidRDefault="00675861">
          <w:pPr>
            <w:pStyle w:val="TOC1"/>
            <w:tabs>
              <w:tab w:val="left" w:pos="1540"/>
            </w:tabs>
            <w:rPr>
              <w:rFonts w:asciiTheme="minorHAnsi" w:eastAsiaTheme="minorEastAsia" w:hAnsiTheme="minorHAnsi"/>
              <w:noProof/>
            </w:rPr>
          </w:pPr>
          <w:hyperlink w:anchor="_Toc26883698" w:history="1">
            <w:r w:rsidR="00417651" w:rsidRPr="00C05841">
              <w:rPr>
                <w:rStyle w:val="Hyperlink"/>
                <w:noProof/>
              </w:rPr>
              <w:t>Appendix C</w:t>
            </w:r>
            <w:r w:rsidR="00417651">
              <w:rPr>
                <w:rFonts w:asciiTheme="minorHAnsi" w:eastAsiaTheme="minorEastAsia" w:hAnsiTheme="minorHAnsi"/>
                <w:noProof/>
              </w:rPr>
              <w:tab/>
            </w:r>
            <w:r w:rsidR="00417651" w:rsidRPr="00C05841">
              <w:rPr>
                <w:rStyle w:val="Hyperlink"/>
                <w:noProof/>
              </w:rPr>
              <w:t>Data Coverage</w:t>
            </w:r>
            <w:r w:rsidR="00417651">
              <w:rPr>
                <w:noProof/>
                <w:webHidden/>
              </w:rPr>
              <w:tab/>
              <w:t>C-</w:t>
            </w:r>
            <w:r w:rsidR="00417651">
              <w:rPr>
                <w:noProof/>
                <w:webHidden/>
              </w:rPr>
              <w:fldChar w:fldCharType="begin"/>
            </w:r>
            <w:r w:rsidR="00417651">
              <w:rPr>
                <w:noProof/>
                <w:webHidden/>
              </w:rPr>
              <w:instrText xml:space="preserve"> PAGEREF _Toc26883698 \h </w:instrText>
            </w:r>
            <w:r w:rsidR="00417651">
              <w:rPr>
                <w:noProof/>
                <w:webHidden/>
              </w:rPr>
            </w:r>
            <w:r w:rsidR="00417651">
              <w:rPr>
                <w:noProof/>
                <w:webHidden/>
              </w:rPr>
              <w:fldChar w:fldCharType="separate"/>
            </w:r>
            <w:r w:rsidR="00417651">
              <w:rPr>
                <w:noProof/>
                <w:webHidden/>
              </w:rPr>
              <w:t>1</w:t>
            </w:r>
            <w:r w:rsidR="00417651">
              <w:rPr>
                <w:noProof/>
                <w:webHidden/>
              </w:rPr>
              <w:fldChar w:fldCharType="end"/>
            </w:r>
          </w:hyperlink>
        </w:p>
        <w:p w14:paraId="366253C2" w14:textId="75583857" w:rsidR="00417651" w:rsidRDefault="00675861">
          <w:pPr>
            <w:pStyle w:val="TOC1"/>
            <w:tabs>
              <w:tab w:val="left" w:pos="1540"/>
            </w:tabs>
            <w:rPr>
              <w:rFonts w:asciiTheme="minorHAnsi" w:eastAsiaTheme="minorEastAsia" w:hAnsiTheme="minorHAnsi"/>
              <w:noProof/>
            </w:rPr>
          </w:pPr>
          <w:hyperlink w:anchor="_Toc26883699" w:history="1">
            <w:r w:rsidR="00417651" w:rsidRPr="00C05841">
              <w:rPr>
                <w:rStyle w:val="Hyperlink"/>
                <w:noProof/>
              </w:rPr>
              <w:t>Appendix D</w:t>
            </w:r>
            <w:r w:rsidR="00417651">
              <w:rPr>
                <w:rFonts w:asciiTheme="minorHAnsi" w:eastAsiaTheme="minorEastAsia" w:hAnsiTheme="minorHAnsi"/>
                <w:noProof/>
              </w:rPr>
              <w:tab/>
            </w:r>
            <w:r w:rsidR="00417651" w:rsidRPr="00C05841">
              <w:rPr>
                <w:rStyle w:val="Hyperlink"/>
                <w:noProof/>
              </w:rPr>
              <w:t>Sensitivity Evaluation</w:t>
            </w:r>
            <w:r w:rsidR="00417651">
              <w:rPr>
                <w:noProof/>
                <w:webHidden/>
              </w:rPr>
              <w:tab/>
              <w:t>D-</w:t>
            </w:r>
            <w:r w:rsidR="00417651">
              <w:rPr>
                <w:noProof/>
                <w:webHidden/>
              </w:rPr>
              <w:fldChar w:fldCharType="begin"/>
            </w:r>
            <w:r w:rsidR="00417651">
              <w:rPr>
                <w:noProof/>
                <w:webHidden/>
              </w:rPr>
              <w:instrText xml:space="preserve"> PAGEREF _Toc26883699 \h </w:instrText>
            </w:r>
            <w:r w:rsidR="00417651">
              <w:rPr>
                <w:noProof/>
                <w:webHidden/>
              </w:rPr>
            </w:r>
            <w:r w:rsidR="00417651">
              <w:rPr>
                <w:noProof/>
                <w:webHidden/>
              </w:rPr>
              <w:fldChar w:fldCharType="separate"/>
            </w:r>
            <w:r w:rsidR="00417651">
              <w:rPr>
                <w:noProof/>
                <w:webHidden/>
              </w:rPr>
              <w:t>1</w:t>
            </w:r>
            <w:r w:rsidR="00417651">
              <w:rPr>
                <w:noProof/>
                <w:webHidden/>
              </w:rPr>
              <w:fldChar w:fldCharType="end"/>
            </w:r>
          </w:hyperlink>
        </w:p>
        <w:p w14:paraId="75341902" w14:textId="5A571BFE" w:rsidR="00417651" w:rsidRDefault="00675861">
          <w:pPr>
            <w:pStyle w:val="TOC2"/>
            <w:tabs>
              <w:tab w:val="right" w:leader="dot" w:pos="9350"/>
            </w:tabs>
            <w:rPr>
              <w:rFonts w:asciiTheme="minorHAnsi" w:eastAsiaTheme="minorEastAsia" w:hAnsiTheme="minorHAnsi"/>
              <w:noProof/>
            </w:rPr>
          </w:pPr>
          <w:hyperlink w:anchor="_Toc26883700" w:history="1">
            <w:r w:rsidR="00417651" w:rsidRPr="00C05841">
              <w:rPr>
                <w:rStyle w:val="Hyperlink"/>
                <w:noProof/>
              </w:rPr>
              <w:t>Timeframe for Including Water Quality Data</w:t>
            </w:r>
            <w:r w:rsidR="00417651">
              <w:rPr>
                <w:noProof/>
                <w:webHidden/>
              </w:rPr>
              <w:tab/>
              <w:t>D-</w:t>
            </w:r>
            <w:r w:rsidR="00417651">
              <w:rPr>
                <w:noProof/>
                <w:webHidden/>
              </w:rPr>
              <w:fldChar w:fldCharType="begin"/>
            </w:r>
            <w:r w:rsidR="00417651">
              <w:rPr>
                <w:noProof/>
                <w:webHidden/>
              </w:rPr>
              <w:instrText xml:space="preserve"> PAGEREF _Toc26883700 \h </w:instrText>
            </w:r>
            <w:r w:rsidR="00417651">
              <w:rPr>
                <w:noProof/>
                <w:webHidden/>
              </w:rPr>
            </w:r>
            <w:r w:rsidR="00417651">
              <w:rPr>
                <w:noProof/>
                <w:webHidden/>
              </w:rPr>
              <w:fldChar w:fldCharType="separate"/>
            </w:r>
            <w:r w:rsidR="00417651">
              <w:rPr>
                <w:noProof/>
                <w:webHidden/>
              </w:rPr>
              <w:t>1</w:t>
            </w:r>
            <w:r w:rsidR="00417651">
              <w:rPr>
                <w:noProof/>
                <w:webHidden/>
              </w:rPr>
              <w:fldChar w:fldCharType="end"/>
            </w:r>
          </w:hyperlink>
        </w:p>
        <w:p w14:paraId="6AB05244" w14:textId="6F00EF4C" w:rsidR="00417651" w:rsidRDefault="00675861">
          <w:pPr>
            <w:pStyle w:val="TOC2"/>
            <w:tabs>
              <w:tab w:val="right" w:leader="dot" w:pos="9350"/>
            </w:tabs>
            <w:rPr>
              <w:rFonts w:asciiTheme="minorHAnsi" w:eastAsiaTheme="minorEastAsia" w:hAnsiTheme="minorHAnsi"/>
              <w:noProof/>
            </w:rPr>
          </w:pPr>
          <w:hyperlink w:anchor="_Toc26883701" w:history="1">
            <w:r w:rsidR="00417651" w:rsidRPr="00C05841">
              <w:rPr>
                <w:rStyle w:val="Hyperlink"/>
                <w:noProof/>
              </w:rPr>
              <w:t>Depth Parameters</w:t>
            </w:r>
            <w:r w:rsidR="00417651">
              <w:rPr>
                <w:noProof/>
                <w:webHidden/>
              </w:rPr>
              <w:tab/>
              <w:t>D-</w:t>
            </w:r>
            <w:r w:rsidR="00417651">
              <w:rPr>
                <w:noProof/>
                <w:webHidden/>
              </w:rPr>
              <w:fldChar w:fldCharType="begin"/>
            </w:r>
            <w:r w:rsidR="00417651">
              <w:rPr>
                <w:noProof/>
                <w:webHidden/>
              </w:rPr>
              <w:instrText xml:space="preserve"> PAGEREF _Toc26883701 \h </w:instrText>
            </w:r>
            <w:r w:rsidR="00417651">
              <w:rPr>
                <w:noProof/>
                <w:webHidden/>
              </w:rPr>
            </w:r>
            <w:r w:rsidR="00417651">
              <w:rPr>
                <w:noProof/>
                <w:webHidden/>
              </w:rPr>
              <w:fldChar w:fldCharType="separate"/>
            </w:r>
            <w:r w:rsidR="00417651">
              <w:rPr>
                <w:noProof/>
                <w:webHidden/>
              </w:rPr>
              <w:t>2</w:t>
            </w:r>
            <w:r w:rsidR="00417651">
              <w:rPr>
                <w:noProof/>
                <w:webHidden/>
              </w:rPr>
              <w:fldChar w:fldCharType="end"/>
            </w:r>
          </w:hyperlink>
        </w:p>
        <w:p w14:paraId="0950F451" w14:textId="399E0A1C" w:rsidR="00417651" w:rsidRDefault="00675861">
          <w:pPr>
            <w:pStyle w:val="TOC1"/>
            <w:tabs>
              <w:tab w:val="left" w:pos="1540"/>
            </w:tabs>
            <w:rPr>
              <w:rFonts w:asciiTheme="minorHAnsi" w:eastAsiaTheme="minorEastAsia" w:hAnsiTheme="minorHAnsi"/>
              <w:noProof/>
            </w:rPr>
          </w:pPr>
          <w:hyperlink w:anchor="_Toc26883702" w:history="1">
            <w:r w:rsidR="00417651" w:rsidRPr="00C05841">
              <w:rPr>
                <w:rStyle w:val="Hyperlink"/>
                <w:noProof/>
              </w:rPr>
              <w:t>Appendix E</w:t>
            </w:r>
            <w:r w:rsidR="00417651">
              <w:rPr>
                <w:rFonts w:asciiTheme="minorHAnsi" w:eastAsiaTheme="minorEastAsia" w:hAnsiTheme="minorHAnsi"/>
                <w:noProof/>
              </w:rPr>
              <w:tab/>
            </w:r>
            <w:r w:rsidR="00417651" w:rsidRPr="00C05841">
              <w:rPr>
                <w:rStyle w:val="Hyperlink"/>
                <w:noProof/>
              </w:rPr>
              <w:t>Comparisons with other water quality analyses</w:t>
            </w:r>
            <w:r w:rsidR="00417651">
              <w:rPr>
                <w:noProof/>
                <w:webHidden/>
              </w:rPr>
              <w:tab/>
              <w:t>E-</w:t>
            </w:r>
            <w:r w:rsidR="00417651">
              <w:rPr>
                <w:noProof/>
                <w:webHidden/>
              </w:rPr>
              <w:fldChar w:fldCharType="begin"/>
            </w:r>
            <w:r w:rsidR="00417651">
              <w:rPr>
                <w:noProof/>
                <w:webHidden/>
              </w:rPr>
              <w:instrText xml:space="preserve"> PAGEREF _Toc26883702 \h </w:instrText>
            </w:r>
            <w:r w:rsidR="00417651">
              <w:rPr>
                <w:noProof/>
                <w:webHidden/>
              </w:rPr>
            </w:r>
            <w:r w:rsidR="00417651">
              <w:rPr>
                <w:noProof/>
                <w:webHidden/>
              </w:rPr>
              <w:fldChar w:fldCharType="separate"/>
            </w:r>
            <w:r w:rsidR="00417651">
              <w:rPr>
                <w:noProof/>
                <w:webHidden/>
              </w:rPr>
              <w:t>1</w:t>
            </w:r>
            <w:r w:rsidR="00417651">
              <w:rPr>
                <w:noProof/>
                <w:webHidden/>
              </w:rPr>
              <w:fldChar w:fldCharType="end"/>
            </w:r>
          </w:hyperlink>
        </w:p>
        <w:p w14:paraId="01B97357" w14:textId="54B5C658" w:rsidR="00417651" w:rsidRDefault="00675861">
          <w:pPr>
            <w:pStyle w:val="TOC2"/>
            <w:tabs>
              <w:tab w:val="right" w:leader="dot" w:pos="9350"/>
            </w:tabs>
            <w:rPr>
              <w:rFonts w:asciiTheme="minorHAnsi" w:eastAsiaTheme="minorEastAsia" w:hAnsiTheme="minorHAnsi"/>
              <w:noProof/>
            </w:rPr>
          </w:pPr>
          <w:hyperlink w:anchor="_Toc26883703" w:history="1">
            <w:r w:rsidR="00417651" w:rsidRPr="00C05841">
              <w:rPr>
                <w:rStyle w:val="Hyperlink"/>
                <w:noProof/>
              </w:rPr>
              <w:t>Ransom et al. (2017) Central Valley nitrate prediction – domestic well depth</w:t>
            </w:r>
            <w:r w:rsidR="00417651">
              <w:rPr>
                <w:noProof/>
                <w:webHidden/>
              </w:rPr>
              <w:tab/>
              <w:t>E-</w:t>
            </w:r>
            <w:r w:rsidR="00417651">
              <w:rPr>
                <w:noProof/>
                <w:webHidden/>
              </w:rPr>
              <w:fldChar w:fldCharType="begin"/>
            </w:r>
            <w:r w:rsidR="00417651">
              <w:rPr>
                <w:noProof/>
                <w:webHidden/>
              </w:rPr>
              <w:instrText xml:space="preserve"> PAGEREF _Toc26883703 \h </w:instrText>
            </w:r>
            <w:r w:rsidR="00417651">
              <w:rPr>
                <w:noProof/>
                <w:webHidden/>
              </w:rPr>
            </w:r>
            <w:r w:rsidR="00417651">
              <w:rPr>
                <w:noProof/>
                <w:webHidden/>
              </w:rPr>
              <w:fldChar w:fldCharType="separate"/>
            </w:r>
            <w:r w:rsidR="00417651">
              <w:rPr>
                <w:noProof/>
                <w:webHidden/>
              </w:rPr>
              <w:t>1</w:t>
            </w:r>
            <w:r w:rsidR="00417651">
              <w:rPr>
                <w:noProof/>
                <w:webHidden/>
              </w:rPr>
              <w:fldChar w:fldCharType="end"/>
            </w:r>
          </w:hyperlink>
        </w:p>
        <w:p w14:paraId="428A6EA7" w14:textId="41F74533" w:rsidR="00417651" w:rsidRDefault="00675861">
          <w:pPr>
            <w:pStyle w:val="TOC2"/>
            <w:tabs>
              <w:tab w:val="right" w:leader="dot" w:pos="9350"/>
            </w:tabs>
            <w:rPr>
              <w:rFonts w:asciiTheme="minorHAnsi" w:eastAsiaTheme="minorEastAsia" w:hAnsiTheme="minorHAnsi"/>
              <w:noProof/>
            </w:rPr>
          </w:pPr>
          <w:hyperlink w:anchor="_Toc26883704" w:history="1">
            <w:r w:rsidR="00417651" w:rsidRPr="00C05841">
              <w:rPr>
                <w:rStyle w:val="Hyperlink"/>
                <w:noProof/>
              </w:rPr>
              <w:t>Anning et al. (2012) USGS Basin Predictions for Nitrate and Arsenic</w:t>
            </w:r>
            <w:r w:rsidR="00417651">
              <w:rPr>
                <w:noProof/>
                <w:webHidden/>
              </w:rPr>
              <w:tab/>
              <w:t>E-</w:t>
            </w:r>
            <w:r w:rsidR="00417651">
              <w:rPr>
                <w:noProof/>
                <w:webHidden/>
              </w:rPr>
              <w:fldChar w:fldCharType="begin"/>
            </w:r>
            <w:r w:rsidR="00417651">
              <w:rPr>
                <w:noProof/>
                <w:webHidden/>
              </w:rPr>
              <w:instrText xml:space="preserve"> PAGEREF _Toc26883704 \h </w:instrText>
            </w:r>
            <w:r w:rsidR="00417651">
              <w:rPr>
                <w:noProof/>
                <w:webHidden/>
              </w:rPr>
            </w:r>
            <w:r w:rsidR="00417651">
              <w:rPr>
                <w:noProof/>
                <w:webHidden/>
              </w:rPr>
              <w:fldChar w:fldCharType="separate"/>
            </w:r>
            <w:r w:rsidR="00417651">
              <w:rPr>
                <w:noProof/>
                <w:webHidden/>
              </w:rPr>
              <w:t>2</w:t>
            </w:r>
            <w:r w:rsidR="00417651">
              <w:rPr>
                <w:noProof/>
                <w:webHidden/>
              </w:rPr>
              <w:fldChar w:fldCharType="end"/>
            </w:r>
          </w:hyperlink>
        </w:p>
        <w:p w14:paraId="53C3D04A" w14:textId="4D3D7E84" w:rsidR="00417651" w:rsidRDefault="00675861">
          <w:pPr>
            <w:pStyle w:val="TOC2"/>
            <w:tabs>
              <w:tab w:val="right" w:leader="dot" w:pos="9350"/>
            </w:tabs>
            <w:rPr>
              <w:rFonts w:asciiTheme="minorHAnsi" w:eastAsiaTheme="minorEastAsia" w:hAnsiTheme="minorHAnsi"/>
              <w:noProof/>
            </w:rPr>
          </w:pPr>
          <w:hyperlink w:anchor="_Toc26883705" w:history="1">
            <w:r w:rsidR="00417651" w:rsidRPr="00C05841">
              <w:rPr>
                <w:rStyle w:val="Hyperlink"/>
                <w:noProof/>
              </w:rPr>
              <w:t>USGS Shallow Aquifer Assessment Study Areas</w:t>
            </w:r>
            <w:r w:rsidR="00417651">
              <w:rPr>
                <w:noProof/>
                <w:webHidden/>
              </w:rPr>
              <w:tab/>
              <w:t>E-</w:t>
            </w:r>
            <w:r w:rsidR="00417651">
              <w:rPr>
                <w:noProof/>
                <w:webHidden/>
              </w:rPr>
              <w:fldChar w:fldCharType="begin"/>
            </w:r>
            <w:r w:rsidR="00417651">
              <w:rPr>
                <w:noProof/>
                <w:webHidden/>
              </w:rPr>
              <w:instrText xml:space="preserve"> PAGEREF _Toc26883705 \h </w:instrText>
            </w:r>
            <w:r w:rsidR="00417651">
              <w:rPr>
                <w:noProof/>
                <w:webHidden/>
              </w:rPr>
            </w:r>
            <w:r w:rsidR="00417651">
              <w:rPr>
                <w:noProof/>
                <w:webHidden/>
              </w:rPr>
              <w:fldChar w:fldCharType="separate"/>
            </w:r>
            <w:r w:rsidR="00417651">
              <w:rPr>
                <w:noProof/>
                <w:webHidden/>
              </w:rPr>
              <w:t>2</w:t>
            </w:r>
            <w:r w:rsidR="00417651">
              <w:rPr>
                <w:noProof/>
                <w:webHidden/>
              </w:rPr>
              <w:fldChar w:fldCharType="end"/>
            </w:r>
          </w:hyperlink>
        </w:p>
        <w:p w14:paraId="1A1A8CA3" w14:textId="59230079" w:rsidR="00417651" w:rsidRDefault="00675861">
          <w:pPr>
            <w:pStyle w:val="TOC2"/>
            <w:tabs>
              <w:tab w:val="right" w:leader="dot" w:pos="9350"/>
            </w:tabs>
            <w:rPr>
              <w:rFonts w:asciiTheme="minorHAnsi" w:eastAsiaTheme="minorEastAsia" w:hAnsiTheme="minorHAnsi"/>
              <w:noProof/>
            </w:rPr>
          </w:pPr>
          <w:hyperlink w:anchor="_Toc26883706" w:history="1">
            <w:r w:rsidR="00417651" w:rsidRPr="00C05841">
              <w:rPr>
                <w:rStyle w:val="Hyperlink"/>
                <w:noProof/>
              </w:rPr>
              <w:t>CV-SALTS Central Valley Upper Zone Nitrate</w:t>
            </w:r>
            <w:r w:rsidR="00417651">
              <w:rPr>
                <w:noProof/>
                <w:webHidden/>
              </w:rPr>
              <w:tab/>
              <w:t>E-</w:t>
            </w:r>
            <w:r w:rsidR="00417651">
              <w:rPr>
                <w:noProof/>
                <w:webHidden/>
              </w:rPr>
              <w:fldChar w:fldCharType="begin"/>
            </w:r>
            <w:r w:rsidR="00417651">
              <w:rPr>
                <w:noProof/>
                <w:webHidden/>
              </w:rPr>
              <w:instrText xml:space="preserve"> PAGEREF _Toc26883706 \h </w:instrText>
            </w:r>
            <w:r w:rsidR="00417651">
              <w:rPr>
                <w:noProof/>
                <w:webHidden/>
              </w:rPr>
            </w:r>
            <w:r w:rsidR="00417651">
              <w:rPr>
                <w:noProof/>
                <w:webHidden/>
              </w:rPr>
              <w:fldChar w:fldCharType="separate"/>
            </w:r>
            <w:r w:rsidR="00417651">
              <w:rPr>
                <w:noProof/>
                <w:webHidden/>
              </w:rPr>
              <w:t>3</w:t>
            </w:r>
            <w:r w:rsidR="00417651">
              <w:rPr>
                <w:noProof/>
                <w:webHidden/>
              </w:rPr>
              <w:fldChar w:fldCharType="end"/>
            </w:r>
          </w:hyperlink>
        </w:p>
        <w:p w14:paraId="07921652" w14:textId="61FB94D9" w:rsidR="00417651" w:rsidRDefault="00675861">
          <w:pPr>
            <w:pStyle w:val="TOC2"/>
            <w:tabs>
              <w:tab w:val="right" w:leader="dot" w:pos="9350"/>
            </w:tabs>
            <w:rPr>
              <w:rFonts w:asciiTheme="minorHAnsi" w:eastAsiaTheme="minorEastAsia" w:hAnsiTheme="minorHAnsi"/>
              <w:noProof/>
            </w:rPr>
          </w:pPr>
          <w:hyperlink w:anchor="_Toc26883707" w:history="1">
            <w:r w:rsidR="00417651" w:rsidRPr="00C05841">
              <w:rPr>
                <w:rStyle w:val="Hyperlink"/>
                <w:noProof/>
              </w:rPr>
              <w:t>Human Right to Water Tool</w:t>
            </w:r>
            <w:r w:rsidR="00417651">
              <w:rPr>
                <w:noProof/>
                <w:webHidden/>
              </w:rPr>
              <w:tab/>
              <w:t>E-</w:t>
            </w:r>
            <w:r w:rsidR="00417651">
              <w:rPr>
                <w:noProof/>
                <w:webHidden/>
              </w:rPr>
              <w:fldChar w:fldCharType="begin"/>
            </w:r>
            <w:r w:rsidR="00417651">
              <w:rPr>
                <w:noProof/>
                <w:webHidden/>
              </w:rPr>
              <w:instrText xml:space="preserve"> PAGEREF _Toc26883707 \h </w:instrText>
            </w:r>
            <w:r w:rsidR="00417651">
              <w:rPr>
                <w:noProof/>
                <w:webHidden/>
              </w:rPr>
            </w:r>
            <w:r w:rsidR="00417651">
              <w:rPr>
                <w:noProof/>
                <w:webHidden/>
              </w:rPr>
              <w:fldChar w:fldCharType="separate"/>
            </w:r>
            <w:r w:rsidR="00417651">
              <w:rPr>
                <w:noProof/>
                <w:webHidden/>
              </w:rPr>
              <w:t>3</w:t>
            </w:r>
            <w:r w:rsidR="00417651">
              <w:rPr>
                <w:noProof/>
                <w:webHidden/>
              </w:rPr>
              <w:fldChar w:fldCharType="end"/>
            </w:r>
          </w:hyperlink>
        </w:p>
        <w:p w14:paraId="62363E50" w14:textId="0A6EF7BF" w:rsidR="004B4739" w:rsidRDefault="004B4739">
          <w:r>
            <w:rPr>
              <w:b/>
              <w:bCs/>
              <w:noProof/>
            </w:rPr>
            <w:fldChar w:fldCharType="end"/>
          </w:r>
        </w:p>
      </w:sdtContent>
    </w:sdt>
    <w:p w14:paraId="4F76D88A" w14:textId="77777777" w:rsidR="004B4739" w:rsidRDefault="004B4739" w:rsidP="00B14C49">
      <w:pPr>
        <w:pStyle w:val="Heading6"/>
        <w:sectPr w:rsidR="004B4739" w:rsidSect="004B4739">
          <w:headerReference w:type="default" r:id="rId9"/>
          <w:footerReference w:type="default" r:id="rId10"/>
          <w:pgSz w:w="12240" w:h="15840"/>
          <w:pgMar w:top="1440" w:right="1440" w:bottom="1260" w:left="1440" w:header="720" w:footer="720" w:gutter="0"/>
          <w:pgNumType w:fmt="lowerRoman"/>
          <w:cols w:space="720"/>
          <w:docGrid w:linePitch="360"/>
        </w:sectPr>
      </w:pPr>
    </w:p>
    <w:p w14:paraId="43F76832" w14:textId="0E7A98EF" w:rsidR="00AC0859" w:rsidRDefault="00AC0859" w:rsidP="0010701C">
      <w:pPr>
        <w:pStyle w:val="Heading1"/>
      </w:pPr>
      <w:bookmarkStart w:id="1" w:name="_Toc26883678"/>
      <w:r>
        <w:lastRenderedPageBreak/>
        <w:t>Acronyms</w:t>
      </w:r>
      <w:bookmarkEnd w:id="1"/>
    </w:p>
    <w:p w14:paraId="1049B6D5" w14:textId="60A25D41" w:rsidR="0093101B" w:rsidRPr="0093101B" w:rsidRDefault="0093101B" w:rsidP="00EA1779">
      <w:r>
        <w:t>1,2,3-TCP – 1,2,3-Trichloropropane</w:t>
      </w:r>
    </w:p>
    <w:p w14:paraId="6484EEDC" w14:textId="4A8AA4B1" w:rsidR="00017745" w:rsidRDefault="00017745" w:rsidP="00AC0859">
      <w:r>
        <w:t>DDW – Division of Drinking Water</w:t>
      </w:r>
    </w:p>
    <w:p w14:paraId="7C5DE549" w14:textId="21A57BA3" w:rsidR="00AC0859" w:rsidRDefault="00AC0859" w:rsidP="00AC0859">
      <w:r>
        <w:t>DWQ – Division of Water Quality</w:t>
      </w:r>
    </w:p>
    <w:p w14:paraId="1F3E9D8D" w14:textId="65ECE668" w:rsidR="00017745" w:rsidRDefault="00017745" w:rsidP="00AC0859">
      <w:r>
        <w:t>DWR – Department of Water Resources</w:t>
      </w:r>
    </w:p>
    <w:p w14:paraId="24452D5D" w14:textId="7DD01BDE" w:rsidR="00AC0859" w:rsidRDefault="00AC0859" w:rsidP="00AC0859">
      <w:r>
        <w:t>GAMA – Groundwater Ambient Monitoring and Assessment</w:t>
      </w:r>
    </w:p>
    <w:p w14:paraId="33CA2024" w14:textId="66EACAFA" w:rsidR="00017745" w:rsidRDefault="00017745" w:rsidP="00AC0859">
      <w:r>
        <w:t>MCL – Maximum Contaminant Level</w:t>
      </w:r>
    </w:p>
    <w:p w14:paraId="1E09126B" w14:textId="6E0C18FB" w:rsidR="00017745" w:rsidRDefault="00017745" w:rsidP="00AC0859">
      <w:r>
        <w:t>NWIS – National Water Information System (from USGS)</w:t>
      </w:r>
    </w:p>
    <w:p w14:paraId="61274533" w14:textId="12F11883" w:rsidR="0026709C" w:rsidRDefault="0026709C" w:rsidP="00AC0859">
      <w:r>
        <w:t>OEHHA – Office of Environmental Health Hazard Assessment</w:t>
      </w:r>
    </w:p>
    <w:p w14:paraId="5F9137BA" w14:textId="52E0F5A1" w:rsidR="00AC0859" w:rsidRDefault="00AC0859" w:rsidP="00AC0859">
      <w:r>
        <w:t>OSWCR – Online System for Well Completion Reports</w:t>
      </w:r>
    </w:p>
    <w:p w14:paraId="1B3C152E" w14:textId="517DA8B5" w:rsidR="00017745" w:rsidRDefault="00017745" w:rsidP="00AC0859">
      <w:r>
        <w:t>PLSS – Public Land Survey System</w:t>
      </w:r>
    </w:p>
    <w:p w14:paraId="5CBE0C3B" w14:textId="161B94C2" w:rsidR="00D9290F" w:rsidRDefault="00D9290F" w:rsidP="00AC0859">
      <w:r>
        <w:t>SADW – Safe and Affordable Drinking Water</w:t>
      </w:r>
    </w:p>
    <w:p w14:paraId="7CA7EA0D" w14:textId="5BA4A5FB" w:rsidR="00C76CF0" w:rsidRDefault="00017745" w:rsidP="00AC0859">
      <w:r>
        <w:t>USGS – United States Geological Survey</w:t>
      </w:r>
    </w:p>
    <w:p w14:paraId="209C5D74" w14:textId="7AA709DF" w:rsidR="0059185E" w:rsidRPr="00EA1779" w:rsidRDefault="0059185E" w:rsidP="00EA1779">
      <w:pPr>
        <w:sectPr w:rsidR="0059185E" w:rsidRPr="00EA1779" w:rsidSect="008562B9">
          <w:pgSz w:w="12240" w:h="15840"/>
          <w:pgMar w:top="1440" w:right="1440" w:bottom="1260" w:left="1440" w:header="720" w:footer="720" w:gutter="0"/>
          <w:pgNumType w:start="1"/>
          <w:cols w:space="720"/>
          <w:docGrid w:linePitch="360"/>
        </w:sectPr>
      </w:pPr>
    </w:p>
    <w:p w14:paraId="19CB6D86" w14:textId="5460233D" w:rsidR="00D9290F" w:rsidRDefault="00D9290F" w:rsidP="0010701C">
      <w:pPr>
        <w:pStyle w:val="Heading1"/>
      </w:pPr>
      <w:bookmarkStart w:id="2" w:name="_Toc26883679"/>
      <w:r>
        <w:t>Executive Summary</w:t>
      </w:r>
      <w:bookmarkEnd w:id="2"/>
    </w:p>
    <w:p w14:paraId="7105754B" w14:textId="77777777" w:rsidR="00566DD6" w:rsidRDefault="00566DD6" w:rsidP="00566DD6">
      <w:r>
        <w:t>The State Water Resources Control Board (State Water Board) was appropriated funding to implement a Needs Analysis on the state of drinking water in California (SB 862, 2018). The State Water Board Division of Drinking Water (the lead division for this effort) identified the following three Elements for the Needs Assessment:</w:t>
      </w:r>
    </w:p>
    <w:p w14:paraId="7971BB99" w14:textId="77777777" w:rsidR="00566DD6" w:rsidRPr="00566DD6" w:rsidRDefault="00566DD6" w:rsidP="00566DD6">
      <w:pPr>
        <w:pStyle w:val="ListParagraph"/>
        <w:numPr>
          <w:ilvl w:val="0"/>
          <w:numId w:val="23"/>
        </w:numPr>
        <w:rPr>
          <w:rFonts w:cs="Arial"/>
        </w:rPr>
      </w:pPr>
      <w:r w:rsidRPr="00566DD6">
        <w:rPr>
          <w:rFonts w:cs="Arial"/>
        </w:rPr>
        <w:t>Identification of Public Water Systems in Violation or At Risk;</w:t>
      </w:r>
    </w:p>
    <w:p w14:paraId="1B36D871" w14:textId="77777777" w:rsidR="00566DD6" w:rsidRPr="00566DD6" w:rsidRDefault="00566DD6" w:rsidP="00566DD6">
      <w:pPr>
        <w:pStyle w:val="ListParagraph"/>
        <w:numPr>
          <w:ilvl w:val="0"/>
          <w:numId w:val="23"/>
        </w:numPr>
        <w:rPr>
          <w:rFonts w:cs="Arial"/>
        </w:rPr>
      </w:pPr>
      <w:r w:rsidRPr="00566DD6">
        <w:rPr>
          <w:rFonts w:cs="Arial"/>
        </w:rPr>
        <w:t xml:space="preserve">Identification of Domestic Well and State Small Water Systems </w:t>
      </w:r>
      <w:proofErr w:type="gramStart"/>
      <w:r w:rsidRPr="00566DD6">
        <w:rPr>
          <w:rFonts w:cs="Arial"/>
        </w:rPr>
        <w:t>At</w:t>
      </w:r>
      <w:proofErr w:type="gramEnd"/>
      <w:r w:rsidRPr="00566DD6">
        <w:rPr>
          <w:rFonts w:cs="Arial"/>
        </w:rPr>
        <w:t xml:space="preserve"> Risk; and</w:t>
      </w:r>
    </w:p>
    <w:p w14:paraId="221A2445" w14:textId="77777777" w:rsidR="00566DD6" w:rsidRPr="00566DD6" w:rsidRDefault="00566DD6" w:rsidP="00566DD6">
      <w:pPr>
        <w:pStyle w:val="ListParagraph"/>
        <w:numPr>
          <w:ilvl w:val="0"/>
          <w:numId w:val="23"/>
        </w:numPr>
        <w:rPr>
          <w:rFonts w:cs="Arial"/>
        </w:rPr>
      </w:pPr>
      <w:r w:rsidRPr="00566DD6">
        <w:rPr>
          <w:rFonts w:cs="Arial"/>
        </w:rPr>
        <w:t xml:space="preserve">Cost Analysis for Interim and Long-Term Solutions. </w:t>
      </w:r>
    </w:p>
    <w:p w14:paraId="5FEE2DE7" w14:textId="1E51DEFF" w:rsidR="00566DD6" w:rsidRDefault="00566DD6" w:rsidP="00566DD6">
      <w:r>
        <w:t xml:space="preserve">The work described in this report was completed by the Division of Water Quality Groundwater Ambient Monitoring and Assessment (GAMA) Unit in support of Element #2, above. Results of the analysis described in this paper </w:t>
      </w:r>
      <w:r w:rsidRPr="000E7FFE">
        <w:t xml:space="preserve">will be used by </w:t>
      </w:r>
      <w:r>
        <w:t>the University of California Los Angeles and others contracted by DDW</w:t>
      </w:r>
      <w:r w:rsidRPr="000E7FFE">
        <w:t xml:space="preserve"> to </w:t>
      </w:r>
      <w:r>
        <w:t>support implementation of Element #3</w:t>
      </w:r>
      <w:r w:rsidRPr="000E7FFE">
        <w:t>.</w:t>
      </w:r>
      <w:r w:rsidR="00362F22">
        <w:t xml:space="preserve"> The results of this analysis may also provide a starting point for identifying domestic well communities at high risk of contamination in support of the Safe and Affordable Drinking Water p</w:t>
      </w:r>
      <w:r w:rsidR="00E70880">
        <w:t>rogram</w:t>
      </w:r>
      <w:r w:rsidR="00362F22">
        <w:t xml:space="preserve"> (SADW).</w:t>
      </w:r>
    </w:p>
    <w:p w14:paraId="48F2DA75" w14:textId="5F93A496" w:rsidR="00566DD6" w:rsidRDefault="00502AF2" w:rsidP="00566DD6">
      <w:r>
        <w:t xml:space="preserve">The California Health and Safety Code defines a </w:t>
      </w:r>
      <w:r w:rsidR="00E70880">
        <w:t>“d</w:t>
      </w:r>
      <w:r w:rsidR="00566DD6">
        <w:t>omestic well</w:t>
      </w:r>
      <w:r w:rsidR="00E70880">
        <w:t xml:space="preserve">” </w:t>
      </w:r>
      <w:r>
        <w:t>as a</w:t>
      </w:r>
      <w:r w:rsidR="00E70880">
        <w:t xml:space="preserve"> groundwater well used to supply water for the domestic needs of an individual residence or a water system that is not a public water system</w:t>
      </w:r>
      <w:r w:rsidR="00566DD6">
        <w:t xml:space="preserve"> </w:t>
      </w:r>
      <w:r w:rsidR="000F3912">
        <w:t xml:space="preserve">and has no more than four service connections (HSC § 116681). Domestic well water sources </w:t>
      </w:r>
      <w:r w:rsidR="00566DD6">
        <w:t xml:space="preserve">are not regulated, and there is currently no comprehensive database </w:t>
      </w:r>
      <w:r w:rsidR="000F3912">
        <w:t xml:space="preserve">of </w:t>
      </w:r>
      <w:r w:rsidR="00254EB0">
        <w:t>domestic well</w:t>
      </w:r>
      <w:r w:rsidR="00566DD6">
        <w:t xml:space="preserve"> water quality results. </w:t>
      </w:r>
      <w:r>
        <w:t>T</w:t>
      </w:r>
      <w:r w:rsidR="00566DD6">
        <w:t>his project uses existing nearby</w:t>
      </w:r>
      <w:r w:rsidR="00254EB0">
        <w:t xml:space="preserve"> </w:t>
      </w:r>
      <w:r w:rsidR="00566DD6">
        <w:t xml:space="preserve">water quality data to estimate water quality </w:t>
      </w:r>
      <w:r w:rsidR="002A784E">
        <w:t>accessed by</w:t>
      </w:r>
      <w:r w:rsidR="00566DD6">
        <w:t xml:space="preserve"> </w:t>
      </w:r>
      <w:r w:rsidR="00254EB0">
        <w:t>domestic</w:t>
      </w:r>
      <w:r w:rsidR="00566DD6">
        <w:t xml:space="preserve"> </w:t>
      </w:r>
      <w:r w:rsidR="00254EB0">
        <w:t xml:space="preserve">well </w:t>
      </w:r>
      <w:r w:rsidR="00566DD6">
        <w:t>sources. Th</w:t>
      </w:r>
      <w:r w:rsidR="002A784E">
        <w:t xml:space="preserve">e resulting </w:t>
      </w:r>
      <w:r w:rsidR="00566DD6">
        <w:t>estimation</w:t>
      </w:r>
      <w:r w:rsidR="002A784E">
        <w:t xml:space="preserve"> of groundwater quality </w:t>
      </w:r>
      <w:r w:rsidR="00254EB0">
        <w:t xml:space="preserve">can be </w:t>
      </w:r>
      <w:r w:rsidR="00566DD6">
        <w:t xml:space="preserve">combined with domestic well location and density information </w:t>
      </w:r>
      <w:r w:rsidR="00C44A36">
        <w:t xml:space="preserve">from </w:t>
      </w:r>
      <w:r w:rsidR="00566DD6">
        <w:t>the Department of Water Resources (DWR)</w:t>
      </w:r>
      <w:r w:rsidR="002A784E">
        <w:t>, or other sources,</w:t>
      </w:r>
      <w:r w:rsidR="00566DD6">
        <w:t xml:space="preserve"> to identify areas in California where domestic well</w:t>
      </w:r>
      <w:r w:rsidR="002A784E">
        <w:t>s</w:t>
      </w:r>
      <w:r w:rsidR="00566DD6">
        <w:t xml:space="preserve"> may </w:t>
      </w:r>
      <w:r w:rsidR="002A784E">
        <w:t>access groundwater with constituents of concern that may be above regulatory levels</w:t>
      </w:r>
      <w:r w:rsidR="00566DD6">
        <w:t>.</w:t>
      </w:r>
    </w:p>
    <w:p w14:paraId="4604D5FE" w14:textId="34F741BC" w:rsidR="00566DD6" w:rsidRDefault="00C9014E" w:rsidP="00566DD6">
      <w:r>
        <w:lastRenderedPageBreak/>
        <w:t>E</w:t>
      </w:r>
      <w:r w:rsidR="00406F8D">
        <w:t xml:space="preserve">xisting </w:t>
      </w:r>
      <w:r>
        <w:t>ground</w:t>
      </w:r>
      <w:r w:rsidR="00254EB0">
        <w:t xml:space="preserve">water quality </w:t>
      </w:r>
      <w:r w:rsidR="00406F8D">
        <w:t xml:space="preserve">data </w:t>
      </w:r>
      <w:r>
        <w:t xml:space="preserve">in the GAMA Groundwater Information System </w:t>
      </w:r>
      <w:r w:rsidR="00254EB0">
        <w:t>was</w:t>
      </w:r>
      <w:r w:rsidR="00406F8D">
        <w:t xml:space="preserve"> </w:t>
      </w:r>
      <w:r>
        <w:t xml:space="preserve">filtered by </w:t>
      </w:r>
      <w:r w:rsidR="00406F8D">
        <w:t>time and depth to better represent domestic well</w:t>
      </w:r>
      <w:r w:rsidR="00254EB0">
        <w:t xml:space="preserve"> water quality</w:t>
      </w:r>
      <w:r w:rsidR="00406F8D">
        <w:t xml:space="preserve">. </w:t>
      </w:r>
      <w:r>
        <w:t xml:space="preserve">In addition, several steps were taken to address non-detect values in the database. </w:t>
      </w:r>
      <w:r w:rsidR="0093101B">
        <w:t>Groundwater quality was estimated</w:t>
      </w:r>
      <w:r w:rsidR="00406F8D">
        <w:t xml:space="preserve"> for all chemicals </w:t>
      </w:r>
      <w:r w:rsidR="00C44A36">
        <w:t>for which there is</w:t>
      </w:r>
      <w:r w:rsidR="00406F8D">
        <w:t xml:space="preserve"> a primary or secondary maximum contaminant level (MCL/SMCL). The final water quality estimation layer </w:t>
      </w:r>
      <w:r w:rsidR="00254EB0">
        <w:t>consists of</w:t>
      </w:r>
      <w:r w:rsidR="00406F8D">
        <w:t xml:space="preserve"> a twenty-year average detection level</w:t>
      </w:r>
      <w:r w:rsidR="00254EB0">
        <w:t xml:space="preserve"> per </w:t>
      </w:r>
      <w:r w:rsidR="0093101B">
        <w:t>Public Land Survey System (</w:t>
      </w:r>
      <w:r>
        <w:t>PLSS</w:t>
      </w:r>
      <w:r w:rsidR="0093101B">
        <w:t>)</w:t>
      </w:r>
      <w:r>
        <w:t xml:space="preserve"> </w:t>
      </w:r>
      <w:r w:rsidR="00254EB0">
        <w:t>section per chemical</w:t>
      </w:r>
      <w:r w:rsidR="00406F8D">
        <w:t>, and a count of the number of recent detections above the MCL</w:t>
      </w:r>
      <w:r w:rsidR="00254EB0">
        <w:t xml:space="preserve"> per </w:t>
      </w:r>
      <w:r w:rsidR="0093101B">
        <w:t xml:space="preserve">PLSS </w:t>
      </w:r>
      <w:r w:rsidR="00254EB0">
        <w:t>section per chemical</w:t>
      </w:r>
      <w:r w:rsidR="00406F8D">
        <w:t>.</w:t>
      </w:r>
    </w:p>
    <w:p w14:paraId="1503585F" w14:textId="216AD595" w:rsidR="00406F8D" w:rsidRPr="006809C4" w:rsidRDefault="00406F8D" w:rsidP="00566DD6">
      <w:r>
        <w:t xml:space="preserve">Using the </w:t>
      </w:r>
      <w:r w:rsidR="00C9014E">
        <w:t xml:space="preserve">methodology described in this paper, </w:t>
      </w:r>
      <w:r>
        <w:t xml:space="preserve">domestic well water quality values were estimated for </w:t>
      </w:r>
      <w:r w:rsidR="006809C4">
        <w:t>PLSS sections</w:t>
      </w:r>
      <w:r>
        <w:t xml:space="preserve"> that contain 99 percent of domestic well</w:t>
      </w:r>
      <w:r w:rsidR="00C9014E">
        <w:t>s</w:t>
      </w:r>
      <w:r>
        <w:t xml:space="preserve"> in California, according to </w:t>
      </w:r>
      <w:r w:rsidR="0093101B">
        <w:t>DWR</w:t>
      </w:r>
      <w:r>
        <w:t xml:space="preserve"> domestic well density statistics. </w:t>
      </w:r>
      <w:r w:rsidR="004E02C1">
        <w:t>The constituents with estimated concentrations that most frequently exceeded regulatory standards were a</w:t>
      </w:r>
      <w:r w:rsidR="00254EB0">
        <w:t>rsenic, nitrate, 1,2,3-T</w:t>
      </w:r>
      <w:r w:rsidR="0093101B">
        <w:t>richloropropane</w:t>
      </w:r>
      <w:r w:rsidR="00254EB0">
        <w:t>, and radioactive elements. Additionally, the results suggest</w:t>
      </w:r>
      <w:r>
        <w:t xml:space="preserve"> </w:t>
      </w:r>
      <w:r w:rsidR="00254EB0">
        <w:t xml:space="preserve">that </w:t>
      </w:r>
      <w:r>
        <w:t>over one fourth of domestic wells may be accessing groundwater that exceeds primary drinking water standards</w:t>
      </w:r>
      <w:r w:rsidR="00254EB0">
        <w:t xml:space="preserve"> for one or more constituents</w:t>
      </w:r>
      <w:r>
        <w:t xml:space="preserve">. The water quality </w:t>
      </w:r>
      <w:r w:rsidR="006809C4">
        <w:t>estimations</w:t>
      </w:r>
      <w:r>
        <w:t xml:space="preserve"> will be </w:t>
      </w:r>
      <w:r w:rsidR="0093101B">
        <w:t>publicly</w:t>
      </w:r>
      <w:r w:rsidR="007F11C6">
        <w:t xml:space="preserve"> </w:t>
      </w:r>
      <w:r>
        <w:t xml:space="preserve">available </w:t>
      </w:r>
      <w:r w:rsidR="007F11C6">
        <w:t>as</w:t>
      </w:r>
      <w:r w:rsidR="0093101B">
        <w:t xml:space="preserve"> a</w:t>
      </w:r>
      <w:r w:rsidR="007F11C6">
        <w:t xml:space="preserve"> </w:t>
      </w:r>
      <w:r w:rsidR="006809C4">
        <w:t>web-based map or data download</w:t>
      </w:r>
      <w:r>
        <w:t xml:space="preserve"> and can be combined with </w:t>
      </w:r>
      <w:r w:rsidR="00CA7B3D">
        <w:t xml:space="preserve">domestic well location </w:t>
      </w:r>
      <w:r>
        <w:t>data</w:t>
      </w:r>
      <w:r w:rsidR="0093101B">
        <w:t xml:space="preserve"> </w:t>
      </w:r>
      <w:r w:rsidR="006809C4">
        <w:t xml:space="preserve">to </w:t>
      </w:r>
      <w:r w:rsidR="00CA7B3D">
        <w:t>support</w:t>
      </w:r>
      <w:r w:rsidR="006809C4">
        <w:t xml:space="preserve"> the</w:t>
      </w:r>
      <w:r w:rsidR="00CA7B3D">
        <w:t xml:space="preserve"> Needs Assessment</w:t>
      </w:r>
      <w:r w:rsidR="006809C4">
        <w:t xml:space="preserve"> cost estimate.</w:t>
      </w:r>
    </w:p>
    <w:p w14:paraId="24436903" w14:textId="15D14EDF" w:rsidR="006E36E7" w:rsidRDefault="006E36E7" w:rsidP="0010701C">
      <w:pPr>
        <w:pStyle w:val="Heading1"/>
      </w:pPr>
      <w:bookmarkStart w:id="3" w:name="_Toc26883680"/>
      <w:r>
        <w:t>Introduction</w:t>
      </w:r>
      <w:bookmarkEnd w:id="3"/>
    </w:p>
    <w:p w14:paraId="5EE298A9" w14:textId="0F5850C0" w:rsidR="001C4129" w:rsidRDefault="001C4129" w:rsidP="001C4129">
      <w:r>
        <w:t xml:space="preserve">This paper presents a methodology to estimate the quality of groundwater </w:t>
      </w:r>
      <w:r w:rsidR="00BC730E">
        <w:t>t</w:t>
      </w:r>
      <w:r>
        <w:t xml:space="preserve">hat is </w:t>
      </w:r>
      <w:r w:rsidR="00BC730E">
        <w:t xml:space="preserve">accessed by domestic wells in California using existing </w:t>
      </w:r>
      <w:proofErr w:type="gramStart"/>
      <w:r w:rsidR="005D200B">
        <w:t>publicly</w:t>
      </w:r>
      <w:r w:rsidR="00D9290F">
        <w:t>-</w:t>
      </w:r>
      <w:r w:rsidR="005D200B">
        <w:t>available</w:t>
      </w:r>
      <w:proofErr w:type="gramEnd"/>
      <w:r w:rsidR="00BC730E">
        <w:t xml:space="preserve"> data.</w:t>
      </w:r>
      <w:r w:rsidR="00EC2C30">
        <w:t xml:space="preserve"> </w:t>
      </w:r>
      <w:r w:rsidR="00D9290F">
        <w:t>A</w:t>
      </w:r>
      <w:r w:rsidR="00EC2C30">
        <w:t>ssumptions used to develop this methodology are also presented, along with a comparison of the results of this methodology with other similar types of studies.</w:t>
      </w:r>
      <w:r w:rsidR="00BC730E">
        <w:t xml:space="preserve">     </w:t>
      </w:r>
      <w:r>
        <w:t xml:space="preserve">  </w:t>
      </w:r>
    </w:p>
    <w:p w14:paraId="22F53AFE" w14:textId="636B9BE7" w:rsidR="000E7FFE" w:rsidRDefault="00C25A28" w:rsidP="00E54713">
      <w:pPr>
        <w:pStyle w:val="Heading2"/>
      </w:pPr>
      <w:bookmarkStart w:id="4" w:name="_Toc26883681"/>
      <w:r w:rsidRPr="004864C1">
        <w:rPr>
          <w:rStyle w:val="Heading2Char"/>
        </w:rPr>
        <w:t>Background</w:t>
      </w:r>
      <w:bookmarkEnd w:id="4"/>
    </w:p>
    <w:p w14:paraId="1966306B" w14:textId="50CB3B89" w:rsidR="00A15AD4" w:rsidRDefault="00FA5444" w:rsidP="00F10F69">
      <w:r>
        <w:t xml:space="preserve">The State Water Resources Control Board (State Water Board) was appropriated funding to implement a Needs Analysis on the state of drinking water in California (SB 862, 2018). The </w:t>
      </w:r>
      <w:r w:rsidR="00AF0EF3">
        <w:t xml:space="preserve">State Water Board </w:t>
      </w:r>
      <w:r w:rsidR="00A15AD4">
        <w:t xml:space="preserve">Division of Drinking Water </w:t>
      </w:r>
      <w:r w:rsidR="00CD6704">
        <w:t>(</w:t>
      </w:r>
      <w:r w:rsidR="00A15AD4">
        <w:t>the lead</w:t>
      </w:r>
      <w:r w:rsidR="00AF0EF3">
        <w:t xml:space="preserve"> division</w:t>
      </w:r>
      <w:r w:rsidR="00A15AD4">
        <w:t xml:space="preserve"> </w:t>
      </w:r>
      <w:r w:rsidR="00CD6704">
        <w:t>for</w:t>
      </w:r>
      <w:r w:rsidR="00A15AD4">
        <w:t xml:space="preserve"> this effort</w:t>
      </w:r>
      <w:r w:rsidR="00CD6704">
        <w:t xml:space="preserve">) </w:t>
      </w:r>
      <w:r w:rsidR="00A15AD4">
        <w:t xml:space="preserve">identified the </w:t>
      </w:r>
      <w:r>
        <w:t xml:space="preserve">following three </w:t>
      </w:r>
      <w:r w:rsidR="004E6C24">
        <w:t>E</w:t>
      </w:r>
      <w:r>
        <w:t>lements</w:t>
      </w:r>
      <w:r w:rsidR="00A15AD4">
        <w:t xml:space="preserve"> for the Needs Assessment</w:t>
      </w:r>
      <w:r>
        <w:t>:</w:t>
      </w:r>
    </w:p>
    <w:p w14:paraId="72A8227C" w14:textId="204E3475" w:rsidR="00A15AD4" w:rsidRDefault="00FA5444" w:rsidP="00EA1779">
      <w:pPr>
        <w:pStyle w:val="ListParagraph"/>
        <w:numPr>
          <w:ilvl w:val="0"/>
          <w:numId w:val="33"/>
        </w:numPr>
      </w:pPr>
      <w:r>
        <w:t>Identification of Public Water Systems in Violation or At Risk;</w:t>
      </w:r>
    </w:p>
    <w:p w14:paraId="494BC997" w14:textId="04177E62" w:rsidR="00A15AD4" w:rsidRDefault="00FA5444" w:rsidP="00EA1779">
      <w:pPr>
        <w:pStyle w:val="ListParagraph"/>
        <w:numPr>
          <w:ilvl w:val="0"/>
          <w:numId w:val="33"/>
        </w:numPr>
      </w:pPr>
      <w:r>
        <w:t xml:space="preserve">Identification of Domestic Well and State Small Water Systems </w:t>
      </w:r>
      <w:proofErr w:type="gramStart"/>
      <w:r>
        <w:t>At</w:t>
      </w:r>
      <w:proofErr w:type="gramEnd"/>
      <w:r>
        <w:t xml:space="preserve"> Risk; and</w:t>
      </w:r>
    </w:p>
    <w:p w14:paraId="42A53DB4" w14:textId="14583212" w:rsidR="00FA5444" w:rsidRDefault="00FA5444" w:rsidP="00EA1779">
      <w:pPr>
        <w:pStyle w:val="ListParagraph"/>
        <w:numPr>
          <w:ilvl w:val="0"/>
          <w:numId w:val="33"/>
        </w:numPr>
      </w:pPr>
      <w:r>
        <w:t>Cost Analysis for Interim and Long</w:t>
      </w:r>
      <w:r w:rsidR="006E36E7">
        <w:t>-</w:t>
      </w:r>
      <w:r>
        <w:t xml:space="preserve">Term Solutions. </w:t>
      </w:r>
    </w:p>
    <w:p w14:paraId="55332BC6" w14:textId="4A1E870D" w:rsidR="00CB2732" w:rsidRDefault="00A15AD4" w:rsidP="00F10F69">
      <w:r>
        <w:t xml:space="preserve">The work described in this report was completed by the Division of Water Quality Groundwater Ambient Monitoring and Assessment (GAMA) </w:t>
      </w:r>
      <w:r w:rsidR="00AF0EF3">
        <w:t>U</w:t>
      </w:r>
      <w:r>
        <w:t xml:space="preserve">nit in support of </w:t>
      </w:r>
      <w:r w:rsidR="004E6C24">
        <w:t>E</w:t>
      </w:r>
      <w:r>
        <w:t xml:space="preserve">lement #2, above. Results of the analysis described in this paper </w:t>
      </w:r>
      <w:r w:rsidR="000E7FFE" w:rsidRPr="000E7FFE">
        <w:t xml:space="preserve">will be used by </w:t>
      </w:r>
      <w:r w:rsidR="00AF0EF3">
        <w:t xml:space="preserve">the </w:t>
      </w:r>
      <w:r w:rsidR="000E7FFE">
        <w:t xml:space="preserve">University of California Los Angeles </w:t>
      </w:r>
      <w:r w:rsidR="00E61342">
        <w:t>and others</w:t>
      </w:r>
      <w:r w:rsidR="00AF0EF3">
        <w:t xml:space="preserve"> contracted by DDW</w:t>
      </w:r>
      <w:r w:rsidR="000E7FFE" w:rsidRPr="000E7FFE">
        <w:t xml:space="preserve"> to </w:t>
      </w:r>
      <w:r>
        <w:t xml:space="preserve">support implementation of </w:t>
      </w:r>
      <w:r w:rsidR="004E6C24">
        <w:t>E</w:t>
      </w:r>
      <w:r>
        <w:t>lement #3</w:t>
      </w:r>
      <w:r w:rsidR="000E7FFE" w:rsidRPr="000E7FFE">
        <w:t>.</w:t>
      </w:r>
      <w:r w:rsidR="008F19C6">
        <w:t xml:space="preserve"> </w:t>
      </w:r>
      <w:r w:rsidR="00362F22">
        <w:t xml:space="preserve">The passage of SB 200 in July 2019 </w:t>
      </w:r>
      <w:r w:rsidR="00B27784">
        <w:t>secured funding for the Safe and Affordable Drinking Water (SADW) p</w:t>
      </w:r>
      <w:r w:rsidR="00CA7B3D">
        <w:t>rogram</w:t>
      </w:r>
      <w:r w:rsidR="00B27784">
        <w:t xml:space="preserve"> and </w:t>
      </w:r>
      <w:r w:rsidR="00362F22">
        <w:t xml:space="preserve">calls for the </w:t>
      </w:r>
      <w:r w:rsidR="00C44A36">
        <w:t>State Water Board</w:t>
      </w:r>
      <w:r w:rsidR="00362F22">
        <w:t xml:space="preserve"> to identify and prioritize funding to communities that are at high risk of water contamination. The work from this project could also be utilized as a starting point for identifying domestic well communities with water quality issues in support of </w:t>
      </w:r>
      <w:r w:rsidR="00B27784">
        <w:t>SB 200</w:t>
      </w:r>
      <w:r w:rsidR="00362F22">
        <w:t>.</w:t>
      </w:r>
    </w:p>
    <w:p w14:paraId="3A843C18" w14:textId="56DFBEE6" w:rsidR="008F19C6" w:rsidRDefault="008F19C6" w:rsidP="00F10F69">
      <w:r>
        <w:t xml:space="preserve">The scope of work completed </w:t>
      </w:r>
      <w:r w:rsidR="00AF0EF3">
        <w:t xml:space="preserve">for this assessment </w:t>
      </w:r>
      <w:r>
        <w:t>included:</w:t>
      </w:r>
    </w:p>
    <w:p w14:paraId="63915A3C" w14:textId="60AB5EE3" w:rsidR="008F19C6" w:rsidRDefault="008F19C6" w:rsidP="004864C1">
      <w:pPr>
        <w:pStyle w:val="ListParagraph"/>
        <w:numPr>
          <w:ilvl w:val="0"/>
          <w:numId w:val="22"/>
        </w:numPr>
      </w:pPr>
      <w:r>
        <w:t>research</w:t>
      </w:r>
      <w:r w:rsidR="00CC53DF">
        <w:t xml:space="preserve"> of</w:t>
      </w:r>
      <w:r>
        <w:t xml:space="preserve"> existing studies that have been completed to estimate shallow groundwater quality, including hosting of a Workshop at the State Water Boards during January 2019.</w:t>
      </w:r>
    </w:p>
    <w:p w14:paraId="22C28648" w14:textId="77777777" w:rsidR="008F19C6" w:rsidRDefault="008F19C6" w:rsidP="004864C1">
      <w:pPr>
        <w:pStyle w:val="ListParagraph"/>
        <w:numPr>
          <w:ilvl w:val="0"/>
          <w:numId w:val="22"/>
        </w:numPr>
      </w:pPr>
      <w:r>
        <w:t xml:space="preserve">development of a methodology to characterize shallow groundwater quality using existing water quality data, and </w:t>
      </w:r>
    </w:p>
    <w:p w14:paraId="01FAD45B" w14:textId="0193579A" w:rsidR="008F19C6" w:rsidRPr="000E7FFE" w:rsidRDefault="008F19C6" w:rsidP="004864C1">
      <w:pPr>
        <w:pStyle w:val="ListParagraph"/>
        <w:numPr>
          <w:ilvl w:val="0"/>
          <w:numId w:val="22"/>
        </w:numPr>
      </w:pPr>
      <w:r>
        <w:t>comparison of results with other studies.</w:t>
      </w:r>
    </w:p>
    <w:p w14:paraId="69DE7093" w14:textId="15D03DCD" w:rsidR="006E36E7" w:rsidRDefault="008F19C6" w:rsidP="000614D0">
      <w:r>
        <w:lastRenderedPageBreak/>
        <w:t xml:space="preserve">One important </w:t>
      </w:r>
      <w:r w:rsidR="00EB4DA9">
        <w:t xml:space="preserve">difference between this method and </w:t>
      </w:r>
      <w:r>
        <w:t xml:space="preserve">other </w:t>
      </w:r>
      <w:r w:rsidR="00EB4DA9">
        <w:t xml:space="preserve">existing studies </w:t>
      </w:r>
      <w:r w:rsidR="000614D0">
        <w:t xml:space="preserve">is that this method uses </w:t>
      </w:r>
      <w:r w:rsidR="00EB4DA9">
        <w:t xml:space="preserve">a depth filter to limit </w:t>
      </w:r>
      <w:r>
        <w:t xml:space="preserve">the </w:t>
      </w:r>
      <w:r w:rsidR="00EB4DA9">
        <w:t>water quality data</w:t>
      </w:r>
      <w:r>
        <w:t xml:space="preserve"> used </w:t>
      </w:r>
      <w:r w:rsidR="00EB4DA9">
        <w:t xml:space="preserve">to </w:t>
      </w:r>
      <w:r>
        <w:t>groundwater that is more typically accessed by domestic wells</w:t>
      </w:r>
      <w:r w:rsidR="000614D0">
        <w:t xml:space="preserve">. Another difference is that this method uses </w:t>
      </w:r>
      <w:r w:rsidR="00AF0EF3">
        <w:t>groundwater unit</w:t>
      </w:r>
      <w:r w:rsidR="000614D0">
        <w:t xml:space="preserve">-averaging to estimate water quality in </w:t>
      </w:r>
      <w:r w:rsidR="00CC53DF">
        <w:t xml:space="preserve">PLSS sections </w:t>
      </w:r>
      <w:r>
        <w:t>that lack data</w:t>
      </w:r>
      <w:r w:rsidR="000614D0">
        <w:t xml:space="preserve">. </w:t>
      </w:r>
      <w:r w:rsidR="00EB4DA9">
        <w:t>This</w:t>
      </w:r>
      <w:r>
        <w:t xml:space="preserve"> averaging approach</w:t>
      </w:r>
      <w:r w:rsidR="00EB4DA9">
        <w:t xml:space="preserve"> eliminates the need for kriging or </w:t>
      </w:r>
      <w:r w:rsidR="0030179F">
        <w:t xml:space="preserve">other </w:t>
      </w:r>
      <w:r w:rsidR="000614D0">
        <w:t>modeling</w:t>
      </w:r>
      <w:r w:rsidR="00AF0EF3">
        <w:t xml:space="preserve"> of constituent concentrations</w:t>
      </w:r>
      <w:r w:rsidR="00EB4DA9">
        <w:t xml:space="preserve"> while achieving statewide coverage</w:t>
      </w:r>
      <w:r w:rsidR="000614D0">
        <w:t xml:space="preserve"> based on nearby </w:t>
      </w:r>
      <w:proofErr w:type="spellStart"/>
      <w:r w:rsidR="000614D0">
        <w:t>hydrogeologically</w:t>
      </w:r>
      <w:proofErr w:type="spellEnd"/>
      <w:r w:rsidR="000614D0">
        <w:t>-representative data</w:t>
      </w:r>
      <w:r w:rsidR="00EB4DA9">
        <w:t>.</w:t>
      </w:r>
      <w:r w:rsidR="003122AA">
        <w:t xml:space="preserve"> This method analyzes water quality statewide for all chemicals</w:t>
      </w:r>
      <w:r>
        <w:t xml:space="preserve"> </w:t>
      </w:r>
      <w:r w:rsidR="00C44A36">
        <w:t>for which there is a</w:t>
      </w:r>
      <w:r w:rsidR="003122AA">
        <w:t xml:space="preserve"> </w:t>
      </w:r>
      <w:r w:rsidR="0030179F">
        <w:t xml:space="preserve">primary or secondary </w:t>
      </w:r>
      <w:r w:rsidR="003122AA">
        <w:t>maximum contaminant level (MCL</w:t>
      </w:r>
      <w:r w:rsidR="006809C4">
        <w:t xml:space="preserve"> or SMCL</w:t>
      </w:r>
      <w:r w:rsidR="003122AA">
        <w:t xml:space="preserve">), plus hexavalent chromium, copper, lead, and </w:t>
      </w:r>
      <w:r w:rsidR="00E61342" w:rsidRPr="00E61342">
        <w:t>N-</w:t>
      </w:r>
      <w:proofErr w:type="spellStart"/>
      <w:r w:rsidR="00E61342" w:rsidRPr="00E61342">
        <w:t>Nitrosodimethylamine</w:t>
      </w:r>
      <w:proofErr w:type="spellEnd"/>
      <w:r w:rsidR="00E61342" w:rsidRPr="00E61342">
        <w:t xml:space="preserve"> (NDMA)</w:t>
      </w:r>
      <w:r w:rsidR="003122AA">
        <w:t>.</w:t>
      </w:r>
    </w:p>
    <w:p w14:paraId="4B6494AA" w14:textId="70DFA761" w:rsidR="00DC72CC" w:rsidRDefault="00DC72CC" w:rsidP="000614D0">
      <w:r>
        <w:t xml:space="preserve">This effort compliments ongoing Human Right to Water efforts lead by the Office of Environmental Health Hazard Assessment (OEHHA). As part of its efforts to achieve the human right to water, the State Water Board enlisted the expertise of OEHHA to develop a framework for evaluating the quality, accessibility, and affordability of the state’s drinking water supply. The Human Right to Water Assessment and Data Tool—comprised </w:t>
      </w:r>
      <w:r w:rsidR="004F2FC1">
        <w:t>currently of a</w:t>
      </w:r>
      <w:r>
        <w:t xml:space="preserve"> draft written report and an accompanying web platform—marks a first step toward developing a baseline from which to comprehensively track challenges in water quality, accessibility and affordability that individual California water systems face. This baseline assessment includes an examination of our state’s </w:t>
      </w:r>
      <w:r w:rsidRPr="004F2FC1">
        <w:t>community</w:t>
      </w:r>
      <w:r>
        <w:t xml:space="preserve"> water systems’ capacities, deficiencies, and vulnerabilities. The work described in this paper complements the ongoing work by OEHHA by including an analysis of water quality of domestic well users.</w:t>
      </w:r>
    </w:p>
    <w:p w14:paraId="104F1D3A" w14:textId="4D41FE54" w:rsidR="006E36E7" w:rsidRDefault="006E36E7" w:rsidP="00E54713">
      <w:pPr>
        <w:pStyle w:val="Heading2"/>
      </w:pPr>
      <w:bookmarkStart w:id="5" w:name="_Toc26883682"/>
      <w:r>
        <w:t xml:space="preserve">Intended </w:t>
      </w:r>
      <w:r w:rsidRPr="00E54713">
        <w:t>Use</w:t>
      </w:r>
      <w:r>
        <w:t xml:space="preserve"> of this Analysis</w:t>
      </w:r>
      <w:bookmarkEnd w:id="5"/>
    </w:p>
    <w:p w14:paraId="79E6AD5F" w14:textId="7FBB8C92" w:rsidR="008236E4" w:rsidRDefault="008236E4" w:rsidP="000614D0">
      <w:r>
        <w:t>It is important to note that the groundwater quality estimates developed using this methodology are not intended to depict actual groundwater quality conditions at any given domestic supply well</w:t>
      </w:r>
      <w:r w:rsidR="006E36E7">
        <w:t xml:space="preserve"> or location. </w:t>
      </w:r>
      <w:r>
        <w:t xml:space="preserve">Rather, the purpose of these estimates is to </w:t>
      </w:r>
      <w:r w:rsidR="00C44A36">
        <w:t>support</w:t>
      </w:r>
      <w:r w:rsidR="006E36E7">
        <w:t xml:space="preserve"> the c</w:t>
      </w:r>
      <w:r>
        <w:t>ost</w:t>
      </w:r>
      <w:r w:rsidR="006E36E7">
        <w:t xml:space="preserve"> analysis associated with the </w:t>
      </w:r>
      <w:r w:rsidR="004864C1">
        <w:t>N</w:t>
      </w:r>
      <w:r w:rsidR="006E36E7">
        <w:t xml:space="preserve">eeds </w:t>
      </w:r>
      <w:r w:rsidR="004864C1">
        <w:t>A</w:t>
      </w:r>
      <w:r w:rsidR="006E36E7">
        <w:t>ssessment. Results of this analysis may also be used to help guide and prioritize future sampling and characterization efforts.</w:t>
      </w:r>
    </w:p>
    <w:p w14:paraId="590CC1A9" w14:textId="7C2E4853" w:rsidR="00F8252B" w:rsidRDefault="00F8252B" w:rsidP="000614D0">
      <w:r>
        <w:t xml:space="preserve">Additionally, due to the </w:t>
      </w:r>
      <w:r w:rsidR="00FB7C59">
        <w:t xml:space="preserve">scarcity of </w:t>
      </w:r>
      <w:r>
        <w:t>availab</w:t>
      </w:r>
      <w:r w:rsidR="00FB7C59">
        <w:t xml:space="preserve">le data  in many areas, </w:t>
      </w:r>
      <w:r>
        <w:t xml:space="preserve">and </w:t>
      </w:r>
      <w:r w:rsidR="00FB7C59">
        <w:t xml:space="preserve">the high </w:t>
      </w:r>
      <w:r>
        <w:t xml:space="preserve">variability </w:t>
      </w:r>
      <w:r w:rsidR="00FB7C59">
        <w:t xml:space="preserve">within the available </w:t>
      </w:r>
      <w:r>
        <w:t>water quality data, the estimates</w:t>
      </w:r>
      <w:r w:rsidR="00FB7C59">
        <w:t xml:space="preserve"> provided in this analysis should not be used to interpret conditions at a local scale. </w:t>
      </w:r>
      <w:r>
        <w:t xml:space="preserve"> Although water quality estimates are shown for each PLSS section, </w:t>
      </w:r>
      <w:r w:rsidR="00FB7C59">
        <w:t>it is recommended that these data be used to interpret conditions at a large (approximately County-level) scale</w:t>
      </w:r>
      <w:r>
        <w:t>.</w:t>
      </w:r>
    </w:p>
    <w:p w14:paraId="54242415" w14:textId="0A348820" w:rsidR="000E7FFE" w:rsidRDefault="000E7FFE" w:rsidP="000E7FFE">
      <w:pPr>
        <w:pStyle w:val="Heading1"/>
      </w:pPr>
      <w:bookmarkStart w:id="6" w:name="_Toc26883683"/>
      <w:r>
        <w:t>Data Sources</w:t>
      </w:r>
      <w:bookmarkEnd w:id="6"/>
      <w:r>
        <w:t xml:space="preserve"> </w:t>
      </w:r>
    </w:p>
    <w:p w14:paraId="75FBB734" w14:textId="5B4B6F9B" w:rsidR="008F19C6" w:rsidRDefault="000419B9" w:rsidP="008F19C6">
      <w:r>
        <w:t>All data used in this project is publicly available. T</w:t>
      </w:r>
      <w:r w:rsidR="008F19C6">
        <w:t xml:space="preserve">he following sources of data were </w:t>
      </w:r>
      <w:r w:rsidR="002F030B">
        <w:t>used:</w:t>
      </w:r>
    </w:p>
    <w:p w14:paraId="09891352" w14:textId="3E9B0868" w:rsidR="00F10F69" w:rsidRDefault="00F10F69" w:rsidP="00F10F69">
      <w:pPr>
        <w:pStyle w:val="ListParagraph"/>
        <w:numPr>
          <w:ilvl w:val="0"/>
          <w:numId w:val="4"/>
        </w:numPr>
      </w:pPr>
      <w:r>
        <w:t>D</w:t>
      </w:r>
      <w:r w:rsidRPr="00F10F69">
        <w:t>omestic well</w:t>
      </w:r>
      <w:r>
        <w:t xml:space="preserve"> information from the Department of Water Resources (</w:t>
      </w:r>
      <w:r w:rsidRPr="00F10F69">
        <w:t>DWR</w:t>
      </w:r>
      <w:r>
        <w:t>)</w:t>
      </w:r>
      <w:r w:rsidRPr="00F10F69">
        <w:t xml:space="preserve"> Online System for Well Completion Reports (OSWCR)</w:t>
      </w:r>
      <w:r w:rsidR="00DB5534">
        <w:t xml:space="preserve">, </w:t>
      </w:r>
      <w:r w:rsidR="002F030B">
        <w:t>accessed using</w:t>
      </w:r>
      <w:r w:rsidR="00DB5534">
        <w:t xml:space="preserve"> the </w:t>
      </w:r>
      <w:hyperlink r:id="rId11" w:history="1">
        <w:r w:rsidR="00DB5534" w:rsidRPr="00DB5534">
          <w:rPr>
            <w:rStyle w:val="Hyperlink"/>
          </w:rPr>
          <w:t>DWR GIS Server</w:t>
        </w:r>
      </w:hyperlink>
    </w:p>
    <w:p w14:paraId="6AB6F486" w14:textId="38A1D448" w:rsidR="00F10F69" w:rsidRDefault="00F10F69" w:rsidP="00F10F69">
      <w:pPr>
        <w:pStyle w:val="ListParagraph"/>
        <w:numPr>
          <w:ilvl w:val="0"/>
          <w:numId w:val="4"/>
        </w:numPr>
      </w:pPr>
      <w:r>
        <w:t>Water quality information from the State Water</w:t>
      </w:r>
      <w:r w:rsidR="00012187">
        <w:t xml:space="preserve"> Resources Control</w:t>
      </w:r>
      <w:r>
        <w:t xml:space="preserve"> Board Groundwater Ambient Monitoring and Assessment (GAMA) Program online </w:t>
      </w:r>
      <w:hyperlink r:id="rId12" w:history="1">
        <w:r w:rsidRPr="00DB5534">
          <w:rPr>
            <w:rStyle w:val="Hyperlink"/>
          </w:rPr>
          <w:t>Groundwater Information System</w:t>
        </w:r>
      </w:hyperlink>
      <w:r w:rsidR="00854F68">
        <w:rPr>
          <w:rStyle w:val="Hyperlink"/>
        </w:rPr>
        <w:t xml:space="preserve">. </w:t>
      </w:r>
      <w:r w:rsidR="00854F68">
        <w:t>Data from domestic, public supply, and monitoring wells are sourced from the Division of Drinking Water (DDW), the USGS-GAMA programs’ Priority Basin and Domestic Well Projects, the USGS-NWIS dataset, the Department of Water Resources (DWR), local groundwater monitoring projects, and the Irrigated Lands Regulatory Program (AGLAND).</w:t>
      </w:r>
    </w:p>
    <w:p w14:paraId="07CF9A51" w14:textId="3E8C235A" w:rsidR="00F10F69" w:rsidRPr="00F10F69" w:rsidRDefault="00F10F69" w:rsidP="00F10F69">
      <w:pPr>
        <w:pStyle w:val="ListParagraph"/>
        <w:numPr>
          <w:ilvl w:val="0"/>
          <w:numId w:val="4"/>
        </w:numPr>
      </w:pPr>
      <w:r>
        <w:t xml:space="preserve">Groundwater Unit delineations </w:t>
      </w:r>
      <w:r w:rsidR="00DB5534">
        <w:t>determined in</w:t>
      </w:r>
      <w:r>
        <w:t xml:space="preserve"> the U.S. Geological Survey </w:t>
      </w:r>
      <w:r w:rsidR="00DB5534" w:rsidRPr="00DB5534">
        <w:t>publication</w:t>
      </w:r>
      <w:r w:rsidR="00DB5534">
        <w:t xml:space="preserve">,  </w:t>
      </w:r>
      <w:hyperlink r:id="rId13" w:history="1">
        <w:r w:rsidR="00DB5534" w:rsidRPr="009F2B72">
          <w:rPr>
            <w:rStyle w:val="Hyperlink"/>
            <w:i/>
            <w:iCs/>
          </w:rPr>
          <w:t>Identifying the location and population served by domestic wells in California</w:t>
        </w:r>
      </w:hyperlink>
      <w:r w:rsidR="00370691">
        <w:t xml:space="preserve"> </w:t>
      </w:r>
      <w:r w:rsidR="00370691">
        <w:lastRenderedPageBreak/>
        <w:t>(established groundwater basins and their delineated upland portions</w:t>
      </w:r>
      <w:r w:rsidR="00390193">
        <w:t>- developed to prioritize areas and delineate study units for the GAMA Priority Basin Project Shallow Aquifer Assessment</w:t>
      </w:r>
      <w:r w:rsidR="00370691">
        <w:t>)</w:t>
      </w:r>
    </w:p>
    <w:p w14:paraId="425FBC8A" w14:textId="77777777" w:rsidR="000E7FFE" w:rsidRDefault="000E7FFE" w:rsidP="000E7FFE">
      <w:pPr>
        <w:pStyle w:val="Heading1"/>
      </w:pPr>
      <w:bookmarkStart w:id="7" w:name="_Toc26883684"/>
      <w:r>
        <w:t>Methodology</w:t>
      </w:r>
      <w:bookmarkEnd w:id="7"/>
    </w:p>
    <w:p w14:paraId="7E529548" w14:textId="77777777" w:rsidR="000E7FFE" w:rsidRDefault="00DB5534" w:rsidP="00DB5534">
      <w:pPr>
        <w:pStyle w:val="Heading2"/>
      </w:pPr>
      <w:bookmarkStart w:id="8" w:name="_Toc26883685"/>
      <w:r>
        <w:t>Data Processing</w:t>
      </w:r>
      <w:bookmarkEnd w:id="8"/>
    </w:p>
    <w:p w14:paraId="2C317D73" w14:textId="045C900B" w:rsidR="00254BD3" w:rsidRDefault="008236E4" w:rsidP="009D3283">
      <w:pPr>
        <w:pStyle w:val="Heading3"/>
      </w:pPr>
      <w:bookmarkStart w:id="9" w:name="_Toc26883686"/>
      <w:r>
        <w:t>DWR Well Construction Records</w:t>
      </w:r>
      <w:bookmarkEnd w:id="9"/>
      <w:r>
        <w:t xml:space="preserve"> </w:t>
      </w:r>
    </w:p>
    <w:p w14:paraId="4FC576C6" w14:textId="33599304" w:rsidR="008236E4" w:rsidRDefault="009F2B72" w:rsidP="008D770B">
      <w:r>
        <w:t xml:space="preserve">The DWR OSWCR database contains a shapefile with statistics </w:t>
      </w:r>
      <w:r w:rsidR="008236E4">
        <w:t xml:space="preserve">for well type and well construction </w:t>
      </w:r>
      <w:r>
        <w:t>assigned to each Public Land Survey System (PLSS)</w:t>
      </w:r>
      <w:r w:rsidR="008236E4">
        <w:t xml:space="preserve"> </w:t>
      </w:r>
      <w:r w:rsidR="001225BD">
        <w:t>s</w:t>
      </w:r>
      <w:r w:rsidR="008236E4">
        <w:t>ection</w:t>
      </w:r>
      <w:r>
        <w:t>. The statistics</w:t>
      </w:r>
      <w:r w:rsidR="006E36E7">
        <w:t xml:space="preserve"> in the OSWCR database include </w:t>
      </w:r>
      <w:r>
        <w:t>well depths (</w:t>
      </w:r>
      <w:r w:rsidR="006E36E7">
        <w:t xml:space="preserve">available as </w:t>
      </w:r>
      <w:r>
        <w:t>“Total Completed Depth”) and counts of well co</w:t>
      </w:r>
      <w:r w:rsidR="006E36E7">
        <w:t>mple</w:t>
      </w:r>
      <w:r>
        <w:t>tion reports</w:t>
      </w:r>
      <w:r w:rsidR="008236E4">
        <w:t xml:space="preserve"> </w:t>
      </w:r>
      <w:r w:rsidR="006A1B6F">
        <w:t>by well type</w:t>
      </w:r>
      <w:r w:rsidR="008236E4">
        <w:t>, including domestic wells</w:t>
      </w:r>
      <w:r>
        <w:t xml:space="preserve">. </w:t>
      </w:r>
    </w:p>
    <w:p w14:paraId="2852E6F1" w14:textId="21C2E287" w:rsidR="009A4EBF" w:rsidRDefault="006E36E7" w:rsidP="008D770B">
      <w:r>
        <w:t xml:space="preserve">Within the OSCWR database, </w:t>
      </w:r>
      <w:r w:rsidR="009F2B72">
        <w:t>PLSS</w:t>
      </w:r>
      <w:r w:rsidR="008D770B">
        <w:t xml:space="preserve"> </w:t>
      </w:r>
      <w:r w:rsidR="005C60F0">
        <w:t>sections</w:t>
      </w:r>
      <w:r w:rsidR="008D770B">
        <w:t xml:space="preserve"> </w:t>
      </w:r>
      <w:r>
        <w:t>that</w:t>
      </w:r>
      <w:r w:rsidR="005C60F0">
        <w:t xml:space="preserve"> intersect county lines and geographic features are split into smaller subsection polygons</w:t>
      </w:r>
      <w:r>
        <w:t xml:space="preserve">, which creates a potential </w:t>
      </w:r>
      <w:r w:rsidR="00935210">
        <w:t>for duplication of well counts. To address this, all sub-section fragments in the OSCWR database were merged into their respective single section as defined by the PLSS name. This processing created a</w:t>
      </w:r>
      <w:r w:rsidR="005C60F0">
        <w:t xml:space="preserve"> single listing for each</w:t>
      </w:r>
      <w:r w:rsidR="008D770B">
        <w:t xml:space="preserve"> sec</w:t>
      </w:r>
      <w:r w:rsidR="00BB6525">
        <w:t>tion</w:t>
      </w:r>
      <w:r w:rsidR="00935210">
        <w:t xml:space="preserve"> and ensured that domestic well counts were not duplicated.</w:t>
      </w:r>
    </w:p>
    <w:p w14:paraId="18F910A9" w14:textId="2CC9027B" w:rsidR="002429FF" w:rsidRDefault="009B2C93" w:rsidP="00612BB4">
      <w:pPr>
        <w:pStyle w:val="Heading3"/>
      </w:pPr>
      <w:bookmarkStart w:id="10" w:name="_Toc26883687"/>
      <w:r>
        <w:t>Water Quality Data Standardization</w:t>
      </w:r>
      <w:bookmarkEnd w:id="10"/>
    </w:p>
    <w:p w14:paraId="07A5B5AE" w14:textId="0B941373" w:rsidR="007F5A92" w:rsidRDefault="007F5A92" w:rsidP="00A54D26">
      <w:r>
        <w:t xml:space="preserve">This section </w:t>
      </w:r>
      <w:r w:rsidR="000A0A9A">
        <w:t xml:space="preserve">provides a general </w:t>
      </w:r>
      <w:r>
        <w:t>descri</w:t>
      </w:r>
      <w:r w:rsidR="000A0A9A">
        <w:t>ption of</w:t>
      </w:r>
      <w:r>
        <w:t xml:space="preserve"> the steps that were taken to standardize the water</w:t>
      </w:r>
      <w:r w:rsidR="000A0A9A">
        <w:t xml:space="preserve"> quality data that were used in the analysis. A more complete and detailed description of processing details is provided in Appendix</w:t>
      </w:r>
      <w:r w:rsidR="005D200B">
        <w:t xml:space="preserve"> A</w:t>
      </w:r>
      <w:r w:rsidR="000A0A9A">
        <w:t xml:space="preserve">.  </w:t>
      </w:r>
    </w:p>
    <w:p w14:paraId="75102130" w14:textId="0E69D786" w:rsidR="00872FAD" w:rsidRDefault="000A0A9A" w:rsidP="00A54D26">
      <w:r w:rsidRPr="00C0274F">
        <w:rPr>
          <w:rStyle w:val="Heading4Char"/>
        </w:rPr>
        <w:t>Data Compilation.</w:t>
      </w:r>
      <w:r>
        <w:t xml:space="preserve"> </w:t>
      </w:r>
      <w:r w:rsidR="00D07F61">
        <w:t>Water quality data for all chemicals with a California</w:t>
      </w:r>
      <w:r w:rsidR="00935210">
        <w:t xml:space="preserve"> </w:t>
      </w:r>
      <w:r w:rsidR="009F2B72">
        <w:t>maximum contaminant level (</w:t>
      </w:r>
      <w:r w:rsidR="00D07F61">
        <w:t>MCL</w:t>
      </w:r>
      <w:r w:rsidR="009F2B72">
        <w:t>)</w:t>
      </w:r>
      <w:r w:rsidR="00D07F61">
        <w:t xml:space="preserve"> </w:t>
      </w:r>
      <w:r w:rsidR="00935210">
        <w:t>were</w:t>
      </w:r>
      <w:r w:rsidR="00D07F61">
        <w:t xml:space="preserve"> compiled from the GAMA </w:t>
      </w:r>
      <w:r w:rsidR="00D9290F">
        <w:t>groundwater information system</w:t>
      </w:r>
      <w:r w:rsidR="00D07F61">
        <w:t xml:space="preserve">. </w:t>
      </w:r>
    </w:p>
    <w:p w14:paraId="196C819A" w14:textId="7F42628D" w:rsidR="00343CFF" w:rsidRDefault="000A0A9A" w:rsidP="009A4EBF">
      <w:r w:rsidRPr="00C0274F">
        <w:rPr>
          <w:rStyle w:val="Heading4Char"/>
        </w:rPr>
        <w:t>Initial Processing.</w:t>
      </w:r>
      <w:r>
        <w:t xml:space="preserve"> </w:t>
      </w:r>
      <w:r w:rsidR="00343CFF">
        <w:t>Initial processing steps include</w:t>
      </w:r>
      <w:r w:rsidR="007F5A92">
        <w:t>d</w:t>
      </w:r>
      <w:r w:rsidR="00343CFF">
        <w:t xml:space="preserve"> removing duplicated sampling results and converting nitrate and nitrite results to a standard format</w:t>
      </w:r>
      <w:r w:rsidR="007F5A92">
        <w:t xml:space="preserve">. </w:t>
      </w:r>
      <w:r w:rsidR="00343CFF">
        <w:t xml:space="preserve"> </w:t>
      </w:r>
    </w:p>
    <w:p w14:paraId="0B84C2D3" w14:textId="03C5714C" w:rsidR="000A0A9A" w:rsidRDefault="000A0A9A" w:rsidP="009A4EBF">
      <w:r w:rsidRPr="00C0274F">
        <w:rPr>
          <w:rStyle w:val="Heading4Char"/>
        </w:rPr>
        <w:t>“Non-Detect” Results</w:t>
      </w:r>
      <w:r w:rsidR="00946FA8" w:rsidRPr="00C0274F">
        <w:rPr>
          <w:rStyle w:val="Heading4Char"/>
        </w:rPr>
        <w:t xml:space="preserve"> Without Reporting Limits</w:t>
      </w:r>
      <w:r w:rsidRPr="00C0274F">
        <w:rPr>
          <w:rStyle w:val="Heading4Char"/>
        </w:rPr>
        <w:t>.</w:t>
      </w:r>
      <w:r>
        <w:t xml:space="preserve"> </w:t>
      </w:r>
      <w:r w:rsidR="006D75A2">
        <w:t>Approximately</w:t>
      </w:r>
      <w:r w:rsidR="009D3283">
        <w:t xml:space="preserve"> </w:t>
      </w:r>
      <w:r w:rsidR="00C0583B">
        <w:t>half</w:t>
      </w:r>
      <w:r w:rsidR="009A4EBF">
        <w:t xml:space="preserve"> the sample </w:t>
      </w:r>
      <w:r w:rsidR="004406BB">
        <w:t xml:space="preserve">results </w:t>
      </w:r>
      <w:r>
        <w:t>in the compiled dataset</w:t>
      </w:r>
      <w:r w:rsidR="009A4EBF">
        <w:t xml:space="preserve"> listed as “non-detects” d</w:t>
      </w:r>
      <w:r w:rsidR="00664241">
        <w:t>o</w:t>
      </w:r>
      <w:r w:rsidR="009A4EBF">
        <w:t xml:space="preserve"> not have a</w:t>
      </w:r>
      <w:r w:rsidR="004406BB">
        <w:t>n associated</w:t>
      </w:r>
      <w:r w:rsidR="009A4EBF">
        <w:t xml:space="preserve"> </w:t>
      </w:r>
      <w:r w:rsidR="00E8457F">
        <w:t>reporting limit value</w:t>
      </w:r>
      <w:r w:rsidR="009A4EBF">
        <w:t>.</w:t>
      </w:r>
      <w:r>
        <w:t xml:space="preserve"> A numeric value for the detection limit of a sample entered as “non-detect” is necessary in order to calculate meaningful statistics for that compound, including the average concentration detected in a well</w:t>
      </w:r>
      <w:r w:rsidR="004406BB">
        <w:t xml:space="preserve"> over time</w:t>
      </w:r>
      <w:r>
        <w:t>.</w:t>
      </w:r>
    </w:p>
    <w:p w14:paraId="6E3C3C04" w14:textId="46014A50" w:rsidR="004406BB" w:rsidRDefault="004406BB" w:rsidP="009A4EBF">
      <w:r>
        <w:t xml:space="preserve">Numeric reporting limit values were assigned to those </w:t>
      </w:r>
      <w:r w:rsidR="009A4EBF">
        <w:t>records</w:t>
      </w:r>
      <w:r w:rsidR="000A0A9A">
        <w:t xml:space="preserve"> that were entered as “non-detect” and did </w:t>
      </w:r>
      <w:r w:rsidR="00946FA8">
        <w:t xml:space="preserve">not </w:t>
      </w:r>
      <w:r w:rsidR="000A0A9A">
        <w:t>include a detection limit</w:t>
      </w:r>
      <w:r>
        <w:t xml:space="preserve"> using the following steps:</w:t>
      </w:r>
    </w:p>
    <w:p w14:paraId="5A2D0E3C" w14:textId="72506FAC" w:rsidR="004406BB" w:rsidRDefault="00946FA8" w:rsidP="00946FA8">
      <w:pPr>
        <w:pStyle w:val="ListParagraph"/>
        <w:numPr>
          <w:ilvl w:val="0"/>
          <w:numId w:val="26"/>
        </w:numPr>
      </w:pPr>
      <w:r>
        <w:t>All</w:t>
      </w:r>
      <w:r w:rsidR="004406BB">
        <w:t xml:space="preserve"> </w:t>
      </w:r>
      <w:r w:rsidR="000D6BE3">
        <w:t xml:space="preserve">reporting limits in the dataset for each chemical statewide </w:t>
      </w:r>
      <w:r w:rsidR="004406BB">
        <w:t xml:space="preserve">were queried </w:t>
      </w:r>
      <w:r w:rsidR="000D6BE3">
        <w:t>and arrang</w:t>
      </w:r>
      <w:r w:rsidR="004406BB">
        <w:t xml:space="preserve">ed </w:t>
      </w:r>
      <w:r w:rsidR="000D6BE3">
        <w:t>by analysis date.</w:t>
      </w:r>
    </w:p>
    <w:p w14:paraId="4578522D" w14:textId="12D901A3" w:rsidR="004406BB" w:rsidRDefault="004406BB" w:rsidP="00946FA8">
      <w:pPr>
        <w:pStyle w:val="ListParagraph"/>
        <w:numPr>
          <w:ilvl w:val="0"/>
          <w:numId w:val="26"/>
        </w:numPr>
      </w:pPr>
      <w:r>
        <w:t xml:space="preserve">The most recent preceding </w:t>
      </w:r>
      <w:r w:rsidR="00CC29A5">
        <w:t>available reporting limit was assigned to each n</w:t>
      </w:r>
      <w:r w:rsidR="00207245">
        <w:t xml:space="preserve">on-detect </w:t>
      </w:r>
      <w:r w:rsidR="000D6BE3">
        <w:t>results with no reporting limit</w:t>
      </w:r>
      <w:r w:rsidR="00946FA8">
        <w:t>.</w:t>
      </w:r>
    </w:p>
    <w:p w14:paraId="4E613E8E" w14:textId="2A209046" w:rsidR="004406BB" w:rsidRDefault="009A4EBF" w:rsidP="00946FA8">
      <w:pPr>
        <w:pStyle w:val="ListParagraph"/>
        <w:numPr>
          <w:ilvl w:val="0"/>
          <w:numId w:val="26"/>
        </w:numPr>
      </w:pPr>
      <w:r>
        <w:t xml:space="preserve">If no </w:t>
      </w:r>
      <w:r w:rsidR="004406BB">
        <w:t>preceding</w:t>
      </w:r>
      <w:r>
        <w:t xml:space="preserve"> reporting limit</w:t>
      </w:r>
      <w:r w:rsidR="00BB6525">
        <w:t xml:space="preserve"> </w:t>
      </w:r>
      <w:r w:rsidR="00CC29A5">
        <w:t xml:space="preserve">was found </w:t>
      </w:r>
      <w:r w:rsidR="00BB6525">
        <w:t>in the dataset</w:t>
      </w:r>
      <w:r>
        <w:t>, the</w:t>
      </w:r>
      <w:r w:rsidR="00CC29A5">
        <w:t>n</w:t>
      </w:r>
      <w:r>
        <w:t xml:space="preserve"> closest subsequent </w:t>
      </w:r>
      <w:r w:rsidR="009D3283">
        <w:t>recorded</w:t>
      </w:r>
      <w:r>
        <w:t xml:space="preserve"> </w:t>
      </w:r>
      <w:r w:rsidR="0082166B">
        <w:t>reporting limit</w:t>
      </w:r>
      <w:r w:rsidR="004406BB">
        <w:t xml:space="preserve"> was assigned</w:t>
      </w:r>
      <w:r>
        <w:t>.</w:t>
      </w:r>
    </w:p>
    <w:p w14:paraId="1589E8F0" w14:textId="505A655F" w:rsidR="00946FA8" w:rsidRDefault="00175460" w:rsidP="009A4EBF">
      <w:r w:rsidRPr="00B264A7">
        <w:t xml:space="preserve">For example, </w:t>
      </w:r>
      <w:r w:rsidR="00B264A7" w:rsidRPr="00B264A7">
        <w:t xml:space="preserve">a well </w:t>
      </w:r>
      <w:r w:rsidR="00B264A7" w:rsidRPr="00956E8A">
        <w:t xml:space="preserve">is measured for nitrate on 8/3/1999. The </w:t>
      </w:r>
      <w:r w:rsidR="0087728C">
        <w:t>result</w:t>
      </w:r>
      <w:r w:rsidR="00B264A7" w:rsidRPr="00956E8A">
        <w:t xml:space="preserve"> is</w:t>
      </w:r>
      <w:r w:rsidR="00B264A7" w:rsidRPr="005F5B63">
        <w:t xml:space="preserve"> </w:t>
      </w:r>
      <w:r w:rsidR="0087728C">
        <w:t>“</w:t>
      </w:r>
      <w:r w:rsidR="00B264A7" w:rsidRPr="005F5B63">
        <w:t>non-detect</w:t>
      </w:r>
      <w:r w:rsidR="0087728C">
        <w:t>” and is recorded in the dataset as</w:t>
      </w:r>
      <w:r w:rsidR="00B264A7" w:rsidRPr="005F5B63">
        <w:t xml:space="preserve"> a result of “0” </w:t>
      </w:r>
      <w:r w:rsidR="0087728C">
        <w:t>with</w:t>
      </w:r>
      <w:r w:rsidR="00B264A7" w:rsidRPr="005F5B63">
        <w:t xml:space="preserve"> no accompanying reporting limit. The </w:t>
      </w:r>
      <w:r w:rsidR="006A1B6F">
        <w:t>closest</w:t>
      </w:r>
      <w:r w:rsidR="00B264A7" w:rsidRPr="005F5B63">
        <w:t xml:space="preserve"> earlier nitrate measurement with a </w:t>
      </w:r>
      <w:r w:rsidR="006A1B6F">
        <w:t xml:space="preserve">known </w:t>
      </w:r>
      <w:r w:rsidR="00B264A7" w:rsidRPr="005F5B63">
        <w:t>re</w:t>
      </w:r>
      <w:r w:rsidR="00B264A7" w:rsidRPr="00046794">
        <w:t xml:space="preserve">porting limit is from 7/16/1999, with a reporting limit of 0.1 mg/L. </w:t>
      </w:r>
      <w:r w:rsidR="006A1B6F">
        <w:t>The reporting limit from this sample is assigned to the 8/3/1999 sample.</w:t>
      </w:r>
      <w:r w:rsidR="00B264A7">
        <w:t xml:space="preserve"> </w:t>
      </w:r>
      <w:r w:rsidR="004406BB">
        <w:t>T</w:t>
      </w:r>
      <w:r w:rsidR="009A4EBF">
        <w:t xml:space="preserve">his </w:t>
      </w:r>
      <w:r w:rsidR="009A4EBF">
        <w:lastRenderedPageBreak/>
        <w:t>method</w:t>
      </w:r>
      <w:r w:rsidR="004406BB">
        <w:t xml:space="preserve"> was developed </w:t>
      </w:r>
      <w:r w:rsidR="009A4EBF">
        <w:t xml:space="preserve">to account for changes in reporting limits </w:t>
      </w:r>
      <w:r w:rsidR="004406BB">
        <w:t>for individual chemical ana</w:t>
      </w:r>
      <w:r w:rsidR="00946FA8">
        <w:t>l</w:t>
      </w:r>
      <w:r w:rsidR="004406BB">
        <w:t>yses</w:t>
      </w:r>
      <w:r w:rsidR="009A4EBF">
        <w:t xml:space="preserve"> over time</w:t>
      </w:r>
      <w:r w:rsidR="004406BB">
        <w:t>.</w:t>
      </w:r>
      <w:r w:rsidR="00946FA8">
        <w:t xml:space="preserve"> </w:t>
      </w:r>
    </w:p>
    <w:p w14:paraId="52BA9993" w14:textId="1DE9573C" w:rsidR="009A4EBF" w:rsidRDefault="00187CD1" w:rsidP="009B2C93">
      <w:pPr>
        <w:rPr>
          <w:rFonts w:eastAsiaTheme="minorEastAsia"/>
        </w:rPr>
      </w:pPr>
      <w:r w:rsidRPr="00C0274F">
        <w:rPr>
          <w:rStyle w:val="Heading4Char"/>
        </w:rPr>
        <w:t>Removal of Outliers.</w:t>
      </w:r>
      <w:r>
        <w:rPr>
          <w:rFonts w:eastAsiaTheme="minorEastAsia"/>
        </w:rPr>
        <w:t xml:space="preserve"> O</w:t>
      </w:r>
      <w:r w:rsidR="009A4EBF">
        <w:rPr>
          <w:rFonts w:eastAsiaTheme="minorEastAsia"/>
        </w:rPr>
        <w:t>utliers</w:t>
      </w:r>
      <w:r w:rsidR="0076495E">
        <w:rPr>
          <w:rFonts w:eastAsiaTheme="minorEastAsia"/>
        </w:rPr>
        <w:t xml:space="preserve"> in the water quality dataset</w:t>
      </w:r>
      <w:r w:rsidR="009A4EBF">
        <w:rPr>
          <w:rFonts w:eastAsiaTheme="minorEastAsia"/>
        </w:rPr>
        <w:t xml:space="preserve"> </w:t>
      </w:r>
      <w:r>
        <w:rPr>
          <w:rFonts w:eastAsiaTheme="minorEastAsia"/>
        </w:rPr>
        <w:t xml:space="preserve">were removed </w:t>
      </w:r>
      <w:r w:rsidR="009A4EBF">
        <w:rPr>
          <w:rFonts w:eastAsiaTheme="minorEastAsia"/>
        </w:rPr>
        <w:t xml:space="preserve">by establishing a cutoff based on ten standard deviations above the mean for all detections of each chemical. Any detections above this cutoff </w:t>
      </w:r>
      <w:r w:rsidR="00B35AC3">
        <w:rPr>
          <w:rFonts w:eastAsiaTheme="minorEastAsia"/>
        </w:rPr>
        <w:t>are</w:t>
      </w:r>
      <w:r w:rsidR="009A4EBF">
        <w:rPr>
          <w:rFonts w:eastAsiaTheme="minorEastAsia"/>
        </w:rPr>
        <w:t xml:space="preserve"> removed from the dataset used for calculation</w:t>
      </w:r>
      <w:r w:rsidR="006F752A">
        <w:rPr>
          <w:rFonts w:eastAsiaTheme="minorEastAsia"/>
        </w:rPr>
        <w:t>.</w:t>
      </w:r>
      <w:r w:rsidR="00054EF9">
        <w:rPr>
          <w:rFonts w:eastAsiaTheme="minorEastAsia"/>
        </w:rPr>
        <w:t xml:space="preserve"> </w:t>
      </w:r>
    </w:p>
    <w:p w14:paraId="2C1F53E8" w14:textId="0D7DE5B5" w:rsidR="00355106" w:rsidRDefault="00187CD1" w:rsidP="00612BB4">
      <w:r w:rsidRPr="00C0274F">
        <w:rPr>
          <w:rStyle w:val="Heading4Char"/>
        </w:rPr>
        <w:t>Conversion of Results to the MCL Index.</w:t>
      </w:r>
      <w:r w:rsidR="00854F68">
        <w:t xml:space="preserve">  </w:t>
      </w:r>
      <w:r w:rsidR="003D127E">
        <w:t xml:space="preserve">The final step for standardizing </w:t>
      </w:r>
      <w:r w:rsidR="0076495E">
        <w:t xml:space="preserve">water quality </w:t>
      </w:r>
      <w:r w:rsidR="003D127E">
        <w:t xml:space="preserve">data </w:t>
      </w:r>
      <w:r w:rsidR="00355106">
        <w:t>was</w:t>
      </w:r>
      <w:r w:rsidR="003D127E">
        <w:t xml:space="preserve"> to convert chemical concentrations </w:t>
      </w:r>
      <w:r w:rsidR="00B81024">
        <w:t>to</w:t>
      </w:r>
      <w:r w:rsidR="003D127E">
        <w:t xml:space="preserve"> an MCL index. </w:t>
      </w:r>
      <w:r w:rsidR="00854F68">
        <w:t xml:space="preserve">The MCL index was calculated to enable comparison </w:t>
      </w:r>
      <w:r w:rsidR="005F5B63">
        <w:t>of</w:t>
      </w:r>
      <w:r w:rsidR="00854F68">
        <w:t xml:space="preserve"> multiple chemicals.</w:t>
      </w:r>
      <w:r w:rsidR="00C0274F">
        <w:t xml:space="preserve"> </w:t>
      </w:r>
    </w:p>
    <w:p w14:paraId="2C5D53C4" w14:textId="74D8EEFD" w:rsidR="00612BB4" w:rsidRPr="00C0274F" w:rsidRDefault="00355106" w:rsidP="00612BB4">
      <w:r>
        <w:rPr>
          <w:rStyle w:val="Heading5Char"/>
        </w:rPr>
        <w:t>For “</w:t>
      </w:r>
      <w:r w:rsidRPr="00355106">
        <w:rPr>
          <w:rStyle w:val="Heading5Char"/>
        </w:rPr>
        <w:t>Detect</w:t>
      </w:r>
      <w:r>
        <w:rPr>
          <w:rStyle w:val="Heading5Char"/>
        </w:rPr>
        <w:t>”</w:t>
      </w:r>
      <w:r w:rsidRPr="00355106">
        <w:rPr>
          <w:rStyle w:val="Heading5Char"/>
        </w:rPr>
        <w:t xml:space="preserve"> Results.</w:t>
      </w:r>
      <w:r>
        <w:t xml:space="preserve"> </w:t>
      </w:r>
      <w:r w:rsidR="003D127E">
        <w:t>Th</w:t>
      </w:r>
      <w:r w:rsidR="00854F68">
        <w:t>e MCL index wa</w:t>
      </w:r>
      <w:r w:rsidR="00B35AC3">
        <w:t>s</w:t>
      </w:r>
      <w:r w:rsidR="003D127E">
        <w:t xml:space="preserve"> calculated by dividing the concentration of the chemical by the MCL for that chemical.</w:t>
      </w:r>
    </w:p>
    <w:p w14:paraId="0EF9286C" w14:textId="6CA7FA7B" w:rsidR="00612BB4" w:rsidRPr="00783CF9" w:rsidRDefault="003D127E" w:rsidP="000F3369">
      <w:pPr>
        <w:jc w:val="center"/>
        <w:rPr>
          <w:rFonts w:cs="Arial"/>
          <w:szCs w:val="20"/>
        </w:rPr>
      </w:pPr>
      <w:r w:rsidRPr="007976E4">
        <w:rPr>
          <w:rFonts w:cs="Arial"/>
        </w:rPr>
        <w:t>MCL Index</w:t>
      </w:r>
      <w:r w:rsidRPr="00783CF9">
        <w:rPr>
          <w:rFonts w:cs="Arial"/>
        </w:rPr>
        <w:t xml:space="preserve"> =</w:t>
      </w:r>
      <w:r w:rsidRPr="00783CF9">
        <w:rPr>
          <w:rFonts w:cs="Arial"/>
          <w:szCs w:val="20"/>
        </w:rPr>
        <w:t xml:space="preserve">  </w:t>
      </w:r>
      <m:oMath>
        <m:f>
          <m:fPr>
            <m:ctrlPr>
              <w:rPr>
                <w:rFonts w:ascii="Cambria Math" w:hAnsi="Cambria Math" w:cs="Arial"/>
                <w:iCs/>
                <w:sz w:val="32"/>
                <w:szCs w:val="28"/>
              </w:rPr>
            </m:ctrlPr>
          </m:fPr>
          <m:num>
            <m:r>
              <m:rPr>
                <m:nor/>
              </m:rPr>
              <w:rPr>
                <w:rFonts w:cs="Arial"/>
                <w:sz w:val="32"/>
                <w:szCs w:val="28"/>
              </w:rPr>
              <m:t>Detection</m:t>
            </m:r>
          </m:num>
          <m:den>
            <m:r>
              <m:rPr>
                <m:nor/>
              </m:rPr>
              <w:rPr>
                <w:rFonts w:cs="Arial"/>
                <w:sz w:val="32"/>
                <w:szCs w:val="28"/>
              </w:rPr>
              <m:t>MCL</m:t>
            </m:r>
          </m:den>
        </m:f>
      </m:oMath>
      <w:r w:rsidRPr="00783CF9">
        <w:rPr>
          <w:rFonts w:cs="Arial"/>
          <w:szCs w:val="20"/>
        </w:rPr>
        <w:t xml:space="preserve"> </w:t>
      </w:r>
    </w:p>
    <w:p w14:paraId="2F49BC0F" w14:textId="46927F90" w:rsidR="00C0274F" w:rsidRPr="00783CF9" w:rsidRDefault="00C0274F" w:rsidP="000F3369">
      <w:pPr>
        <w:jc w:val="center"/>
        <w:rPr>
          <w:rFonts w:cs="Arial"/>
          <w:szCs w:val="20"/>
        </w:rPr>
      </w:pPr>
      <w:r w:rsidRPr="00EA1779">
        <w:rPr>
          <w:rFonts w:cs="Arial"/>
          <w:szCs w:val="20"/>
        </w:rPr>
        <w:t>(Index &gt; 1.0 indicates a</w:t>
      </w:r>
      <w:r w:rsidR="005F5B63">
        <w:rPr>
          <w:rFonts w:cs="Arial"/>
          <w:szCs w:val="20"/>
        </w:rPr>
        <w:t xml:space="preserve"> detection above the</w:t>
      </w:r>
      <w:r w:rsidRPr="00EA1779">
        <w:rPr>
          <w:rFonts w:cs="Arial"/>
          <w:szCs w:val="20"/>
        </w:rPr>
        <w:t xml:space="preserve"> MCL)</w:t>
      </w:r>
    </w:p>
    <w:p w14:paraId="5917D0FA" w14:textId="19ACF38E" w:rsidR="00612BB4" w:rsidRDefault="00355106" w:rsidP="00612BB4">
      <w:r>
        <w:rPr>
          <w:rStyle w:val="Heading5Char"/>
        </w:rPr>
        <w:t xml:space="preserve">For </w:t>
      </w:r>
      <w:r w:rsidR="00612BB4" w:rsidRPr="00355106">
        <w:rPr>
          <w:rStyle w:val="Heading5Char"/>
        </w:rPr>
        <w:t>“Non- Detect” Results.</w:t>
      </w:r>
      <w:r w:rsidR="00612BB4">
        <w:t xml:space="preserve"> </w:t>
      </w:r>
      <w:r>
        <w:t xml:space="preserve">The MCL index for </w:t>
      </w:r>
      <w:r w:rsidR="00612BB4">
        <w:t>“</w:t>
      </w:r>
      <w:r>
        <w:t>n</w:t>
      </w:r>
      <w:r w:rsidR="00612BB4">
        <w:t xml:space="preserve">on-detect” records (both given in the database and assigned using the above method) were </w:t>
      </w:r>
      <w:r>
        <w:t>calculated by dividing</w:t>
      </w:r>
      <w:r w:rsidR="00612BB4">
        <w:t xml:space="preserve"> the reporting limit by the square root of two</w:t>
      </w:r>
      <w:r>
        <w:t xml:space="preserve"> and dividing that value by the MCL for that chemical</w:t>
      </w:r>
      <w:r w:rsidR="00612BB4">
        <w:t>.</w:t>
      </w:r>
    </w:p>
    <w:p w14:paraId="39872E3E" w14:textId="4340F110" w:rsidR="00612BB4" w:rsidRPr="00783CF9" w:rsidRDefault="00612BB4" w:rsidP="00612BB4">
      <w:pPr>
        <w:jc w:val="center"/>
        <w:rPr>
          <w:rFonts w:eastAsiaTheme="minorEastAsia" w:cs="Arial"/>
          <w:iCs/>
          <w:sz w:val="32"/>
          <w:szCs w:val="28"/>
        </w:rPr>
      </w:pPr>
      <w:r w:rsidRPr="00EA1779">
        <w:rPr>
          <w:rFonts w:cs="Arial"/>
        </w:rPr>
        <w:t>MCL Index</w:t>
      </w:r>
      <w:r w:rsidRPr="00783CF9">
        <w:rPr>
          <w:rFonts w:cs="Arial"/>
        </w:rPr>
        <w:t xml:space="preserve"> =</w:t>
      </w:r>
      <w:r w:rsidRPr="00783CF9">
        <w:rPr>
          <w:rFonts w:cs="Arial"/>
          <w:szCs w:val="20"/>
        </w:rPr>
        <w:t xml:space="preserve">  </w:t>
      </w:r>
      <m:oMath>
        <m:f>
          <m:fPr>
            <m:ctrlPr>
              <w:rPr>
                <w:rFonts w:ascii="Cambria Math" w:hAnsi="Cambria Math" w:cs="Arial"/>
                <w:iCs/>
                <w:sz w:val="32"/>
                <w:szCs w:val="28"/>
              </w:rPr>
            </m:ctrlPr>
          </m:fPr>
          <m:num>
            <m:f>
              <m:fPr>
                <m:ctrlPr>
                  <w:rPr>
                    <w:rFonts w:ascii="Cambria Math" w:hAnsi="Cambria Math" w:cs="Arial"/>
                    <w:iCs/>
                    <w:sz w:val="32"/>
                    <w:szCs w:val="28"/>
                  </w:rPr>
                </m:ctrlPr>
              </m:fPr>
              <m:num>
                <m:r>
                  <m:rPr>
                    <m:nor/>
                  </m:rPr>
                  <w:rPr>
                    <w:rFonts w:cs="Arial"/>
                    <w:sz w:val="32"/>
                    <w:szCs w:val="28"/>
                  </w:rPr>
                  <m:t>Reporting Limit</m:t>
                </m:r>
              </m:num>
              <m:den>
                <m:rad>
                  <m:radPr>
                    <m:degHide m:val="1"/>
                    <m:ctrlPr>
                      <w:rPr>
                        <w:rFonts w:ascii="Cambria Math" w:hAnsi="Cambria Math" w:cs="Arial"/>
                        <w:sz w:val="32"/>
                        <w:szCs w:val="28"/>
                      </w:rPr>
                    </m:ctrlPr>
                  </m:radPr>
                  <m:deg/>
                  <m:e>
                    <m:r>
                      <m:rPr>
                        <m:sty m:val="p"/>
                      </m:rPr>
                      <w:rPr>
                        <w:rFonts w:ascii="Cambria Math" w:hAnsi="Cambria Math" w:cs="Arial"/>
                        <w:sz w:val="32"/>
                        <w:szCs w:val="28"/>
                      </w:rPr>
                      <m:t>2</m:t>
                    </m:r>
                  </m:e>
                </m:rad>
              </m:den>
            </m:f>
          </m:num>
          <m:den>
            <m:r>
              <m:rPr>
                <m:nor/>
              </m:rPr>
              <w:rPr>
                <w:rFonts w:cs="Arial"/>
                <w:sz w:val="32"/>
                <w:szCs w:val="28"/>
              </w:rPr>
              <m:t>MCL</m:t>
            </m:r>
          </m:den>
        </m:f>
      </m:oMath>
    </w:p>
    <w:p w14:paraId="1205C60F" w14:textId="10517775" w:rsidR="00612BB4" w:rsidRPr="00612BB4" w:rsidRDefault="00C0274F" w:rsidP="00612BB4">
      <w:pPr>
        <w:rPr>
          <w:rFonts w:cs="Arial"/>
        </w:rPr>
      </w:pPr>
      <w:r>
        <w:t xml:space="preserve">For instances where </w:t>
      </w:r>
      <w:r w:rsidR="00355106">
        <w:t>the MCL index of a “non-detect” result was greater than 0.5</w:t>
      </w:r>
      <w:r>
        <w:t xml:space="preserve">, </w:t>
      </w:r>
      <w:r w:rsidR="00355106">
        <w:t xml:space="preserve">a value of 0.5 was assigned as </w:t>
      </w:r>
      <w:r w:rsidR="00A61F04">
        <w:t>the</w:t>
      </w:r>
      <w:r w:rsidR="00355106">
        <w:t xml:space="preserve"> MCL index</w:t>
      </w:r>
      <w:r>
        <w:t>.</w:t>
      </w:r>
    </w:p>
    <w:p w14:paraId="19D852DF" w14:textId="22B05362" w:rsidR="003D127E" w:rsidRPr="00EA1779" w:rsidRDefault="00355106" w:rsidP="00612BB4">
      <w:pPr>
        <w:jc w:val="center"/>
        <w:rPr>
          <w:rFonts w:cs="Arial"/>
        </w:rPr>
      </w:pPr>
      <w:r w:rsidRPr="00EA1779">
        <w:rPr>
          <w:rFonts w:cs="Arial"/>
        </w:rPr>
        <w:t>If</w:t>
      </w:r>
      <m:oMath>
        <m:r>
          <w:rPr>
            <w:rFonts w:ascii="Cambria Math" w:hAnsi="Cambria Math" w:cs="Arial"/>
          </w:rPr>
          <m:t xml:space="preserve"> </m:t>
        </m:r>
        <m:f>
          <m:fPr>
            <m:ctrlPr>
              <w:rPr>
                <w:rFonts w:ascii="Cambria Math" w:hAnsi="Cambria Math" w:cs="Arial"/>
                <w:iCs/>
              </w:rPr>
            </m:ctrlPr>
          </m:fPr>
          <m:num>
            <m:f>
              <m:fPr>
                <m:ctrlPr>
                  <w:rPr>
                    <w:rFonts w:ascii="Cambria Math" w:hAnsi="Cambria Math" w:cs="Arial"/>
                    <w:iCs/>
                  </w:rPr>
                </m:ctrlPr>
              </m:fPr>
              <m:num>
                <m:r>
                  <m:rPr>
                    <m:nor/>
                  </m:rPr>
                  <w:rPr>
                    <w:rFonts w:cs="Arial"/>
                  </w:rPr>
                  <m:t>Reporting Limit</m:t>
                </m:r>
              </m:num>
              <m:den>
                <m:rad>
                  <m:radPr>
                    <m:degHide m:val="1"/>
                    <m:ctrlPr>
                      <w:rPr>
                        <w:rFonts w:ascii="Cambria Math" w:hAnsi="Cambria Math" w:cs="Arial"/>
                      </w:rPr>
                    </m:ctrlPr>
                  </m:radPr>
                  <m:deg/>
                  <m:e>
                    <m:r>
                      <m:rPr>
                        <m:nor/>
                      </m:rPr>
                      <w:rPr>
                        <w:rFonts w:cs="Arial"/>
                      </w:rPr>
                      <m:t>2</m:t>
                    </m:r>
                  </m:e>
                </m:rad>
              </m:den>
            </m:f>
          </m:num>
          <m:den>
            <m:r>
              <m:rPr>
                <m:nor/>
              </m:rPr>
              <w:rPr>
                <w:rFonts w:cs="Arial"/>
              </w:rPr>
              <m:t>MCL</m:t>
            </m:r>
          </m:den>
        </m:f>
        <m:r>
          <m:rPr>
            <m:nor/>
          </m:rPr>
          <w:rPr>
            <w:rFonts w:cs="Arial"/>
          </w:rPr>
          <m:t>&gt; 0.5, MCL index=0.5</m:t>
        </m:r>
      </m:oMath>
    </w:p>
    <w:p w14:paraId="534A6A66" w14:textId="6BF5A8BD" w:rsidR="00C0274F" w:rsidRDefault="00C0274F" w:rsidP="00C0274F">
      <w:r w:rsidRPr="00355106">
        <w:rPr>
          <w:rStyle w:val="Heading4Char"/>
        </w:rPr>
        <w:t>1,2,3-TCP Exception.</w:t>
      </w:r>
      <w:r>
        <w:t xml:space="preserve"> </w:t>
      </w:r>
      <w:r w:rsidR="00096B49">
        <w:t>Staff included a second 1,2,3-TCP water quality estimation (“TCPR123_2”) using only 1,2,3-TCP data where the reporting limit is known and is less than or equal to the MCL (0.005 micrograms per liter). This is because a</w:t>
      </w:r>
      <w:r>
        <w:t xml:space="preserve"> significant number of 1,2,3-TCP </w:t>
      </w:r>
      <w:r w:rsidR="00B264A7">
        <w:t xml:space="preserve">analytical </w:t>
      </w:r>
      <w:r>
        <w:t xml:space="preserve">results have </w:t>
      </w:r>
      <w:r w:rsidR="005F5B63">
        <w:t>a</w:t>
      </w:r>
      <w:r>
        <w:t xml:space="preserve"> reporting limit higher than the current MCL. This (more stringent) filter results in less coverage of the state, but results in more accurate recording of </w:t>
      </w:r>
      <w:r w:rsidR="005F5B63">
        <w:t>detections above the MCL</w:t>
      </w:r>
      <w:r>
        <w:t xml:space="preserve">. All </w:t>
      </w:r>
      <w:r w:rsidR="00096B49">
        <w:t xml:space="preserve">statewide </w:t>
      </w:r>
      <w:r>
        <w:t xml:space="preserve">summary statistics presented in this paper use the </w:t>
      </w:r>
      <w:r w:rsidR="005E6B3F">
        <w:t xml:space="preserve">original </w:t>
      </w:r>
      <w:r w:rsidR="00425A59">
        <w:t>“</w:t>
      </w:r>
      <w:r>
        <w:t>TCPR123</w:t>
      </w:r>
      <w:r w:rsidR="00425A59">
        <w:t>”</w:t>
      </w:r>
      <w:r>
        <w:t xml:space="preserve"> water quality layer </w:t>
      </w:r>
      <w:r w:rsidR="005E6B3F">
        <w:t xml:space="preserve">(following the same methodology as all other chemicals) </w:t>
      </w:r>
      <w:r>
        <w:t>unless specified otherwise.</w:t>
      </w:r>
      <w:r w:rsidR="005E6B3F">
        <w:t xml:space="preserve"> See Appendix A for details and more information on the “TCPR123_2” estimates.</w:t>
      </w:r>
    </w:p>
    <w:p w14:paraId="0852E737" w14:textId="3993665C" w:rsidR="00DB5534" w:rsidRPr="008D770B" w:rsidRDefault="008D770B" w:rsidP="00612BB4">
      <w:pPr>
        <w:pStyle w:val="Heading3"/>
      </w:pPr>
      <w:bookmarkStart w:id="11" w:name="_Toc26883688"/>
      <w:r w:rsidRPr="008D770B">
        <w:t>Depth Filter</w:t>
      </w:r>
      <w:bookmarkEnd w:id="11"/>
    </w:p>
    <w:p w14:paraId="521E2021" w14:textId="560015BE" w:rsidR="00473FC8" w:rsidRDefault="001E3804" w:rsidP="008D770B">
      <w:r>
        <w:t>Most</w:t>
      </w:r>
      <w:r w:rsidR="00917ED8">
        <w:t xml:space="preserve"> available groundwater </w:t>
      </w:r>
      <w:r w:rsidR="00390193">
        <w:t xml:space="preserve">quality data </w:t>
      </w:r>
      <w:r w:rsidR="009558DB">
        <w:t xml:space="preserve">is sourced from public </w:t>
      </w:r>
      <w:r w:rsidR="00917ED8">
        <w:t xml:space="preserve">(municipal) </w:t>
      </w:r>
      <w:r w:rsidR="009558DB">
        <w:t>supply wells</w:t>
      </w:r>
      <w:r w:rsidR="00917ED8">
        <w:t xml:space="preserve">. This is a result of </w:t>
      </w:r>
      <w:r w:rsidR="00A61F04">
        <w:t>California</w:t>
      </w:r>
      <w:r w:rsidR="006D75A2">
        <w:t>’s</w:t>
      </w:r>
      <w:r w:rsidR="00917ED8">
        <w:t xml:space="preserve"> requirement for monitoring and reporting of groundwater </w:t>
      </w:r>
      <w:r w:rsidR="006D75A2">
        <w:t xml:space="preserve">from </w:t>
      </w:r>
      <w:r w:rsidR="00917ED8">
        <w:t xml:space="preserve">wells that are part of a water system that supplies water to 15 or more service connections. In contrast, domestic wells (any system that </w:t>
      </w:r>
      <w:r w:rsidR="0097187B">
        <w:t xml:space="preserve">serves </w:t>
      </w:r>
      <w:r w:rsidR="00917ED8">
        <w:t xml:space="preserve">less than 5 connections) are not </w:t>
      </w:r>
      <w:r w:rsidR="0097187B">
        <w:t>regulated and therefore lack comprehensive groundwater quality data</w:t>
      </w:r>
      <w:r w:rsidR="00917ED8">
        <w:t>.</w:t>
      </w:r>
    </w:p>
    <w:p w14:paraId="04FDD99D" w14:textId="5C4EFBA7" w:rsidR="00917ED8" w:rsidRDefault="00A61F04" w:rsidP="008D770B">
      <w:r>
        <w:t>For many regions</w:t>
      </w:r>
      <w:r w:rsidR="00917ED8">
        <w:t xml:space="preserve">, municipal supply wells </w:t>
      </w:r>
      <w:r w:rsidR="009558DB">
        <w:t>access a deeper portion of the groundwater resource</w:t>
      </w:r>
      <w:r w:rsidR="00917ED8">
        <w:t xml:space="preserve"> when compared with domestic wells</w:t>
      </w:r>
      <w:r w:rsidR="009558DB">
        <w:t>.</w:t>
      </w:r>
      <w:r w:rsidR="00917ED8">
        <w:t xml:space="preserve"> This deeper groundwater is typically less affected by contaminants </w:t>
      </w:r>
      <w:r w:rsidR="00A94E39">
        <w:t xml:space="preserve">introduced at the ground surface </w:t>
      </w:r>
      <w:r w:rsidR="00917ED8">
        <w:t xml:space="preserve">than shallower groundwater. As a result, use of </w:t>
      </w:r>
      <w:r w:rsidR="00917ED8">
        <w:lastRenderedPageBreak/>
        <w:t>data from municipal wells would likely result in a systematic low bias for an estimate of the shallower groundwater typically accessed by domestic wells.</w:t>
      </w:r>
    </w:p>
    <w:p w14:paraId="4824D54B" w14:textId="3400903C" w:rsidR="00917ED8" w:rsidRDefault="0097187B" w:rsidP="008D770B">
      <w:r>
        <w:t>S</w:t>
      </w:r>
      <w:r w:rsidR="009558DB">
        <w:t xml:space="preserve">taff </w:t>
      </w:r>
      <w:r w:rsidR="00917ED8">
        <w:t>developed a method to screen out data that more likely represents shallower groundwater accessed by domestic wells</w:t>
      </w:r>
      <w:r w:rsidR="00473FC8">
        <w:t xml:space="preserve">, as </w:t>
      </w:r>
      <w:r w:rsidR="00C05A1A">
        <w:t xml:space="preserve">summarized </w:t>
      </w:r>
      <w:r w:rsidR="00473FC8">
        <w:t>below</w:t>
      </w:r>
      <w:r w:rsidR="00917ED8">
        <w:t xml:space="preserve">. </w:t>
      </w:r>
      <w:r w:rsidR="00C05A1A">
        <w:t xml:space="preserve">A more </w:t>
      </w:r>
      <w:r w:rsidR="00612BB4">
        <w:t>complete definition</w:t>
      </w:r>
      <w:r w:rsidR="00C05A1A">
        <w:t xml:space="preserve"> of the depth filter that was used is included in Appendix</w:t>
      </w:r>
      <w:r w:rsidR="005D200B">
        <w:t xml:space="preserve"> B</w:t>
      </w:r>
      <w:r w:rsidR="00C05A1A">
        <w:t>.</w:t>
      </w:r>
      <w:r w:rsidR="005C39D4">
        <w:t xml:space="preserve"> </w:t>
      </w:r>
    </w:p>
    <w:p w14:paraId="0FC87C33" w14:textId="2A530C0C" w:rsidR="005C39D4" w:rsidRDefault="00473FC8" w:rsidP="008D770B">
      <w:r>
        <w:t>A</w:t>
      </w:r>
      <w:r w:rsidR="00343CFF">
        <w:t xml:space="preserve"> domestic depth zone </w:t>
      </w:r>
      <w:r>
        <w:t>was</w:t>
      </w:r>
      <w:r w:rsidR="00343CFF">
        <w:t xml:space="preserve"> defined numerically </w:t>
      </w:r>
      <w:r>
        <w:t>for each groundwater unit</w:t>
      </w:r>
      <w:r>
        <w:rPr>
          <w:rStyle w:val="FootnoteReference"/>
        </w:rPr>
        <w:footnoteReference w:id="1"/>
      </w:r>
      <w:r>
        <w:t xml:space="preserve"> based on Total Completed Depth statistics from the OSWCR database</w:t>
      </w:r>
      <w:r w:rsidR="00A94E39">
        <w:t>. Based on well depth data in the OSCWR database, a well depth</w:t>
      </w:r>
      <w:r w:rsidR="00F173AF">
        <w:t xml:space="preserve"> interval</w:t>
      </w:r>
      <w:r w:rsidR="00A94E39">
        <w:t xml:space="preserve"> </w:t>
      </w:r>
      <w:r w:rsidR="0056534B">
        <w:t xml:space="preserve">per groundwater unit </w:t>
      </w:r>
      <w:r w:rsidR="00A94E39">
        <w:t xml:space="preserve">was determined for wells classified as domestic and </w:t>
      </w:r>
      <w:r w:rsidR="00A76498">
        <w:t xml:space="preserve">for </w:t>
      </w:r>
      <w:r w:rsidR="00A94E39">
        <w:t>wells classified as public</w:t>
      </w:r>
      <w:r w:rsidR="00F173AF">
        <w:t xml:space="preserve"> (Figure 1)</w:t>
      </w:r>
      <w:r w:rsidR="00A94E39">
        <w:t>. These well depth statistics were</w:t>
      </w:r>
      <w:r w:rsidR="00250D05">
        <w:t xml:space="preserve"> then</w:t>
      </w:r>
      <w:r w:rsidR="00A94E39">
        <w:t xml:space="preserve"> compared to assess whether domestic and public well</w:t>
      </w:r>
      <w:r w:rsidR="006A1B6F">
        <w:t xml:space="preserve"> depth intervals overlap,</w:t>
      </w:r>
      <w:r w:rsidR="00A94E39">
        <w:t xml:space="preserve"> </w:t>
      </w:r>
      <w:r w:rsidR="006A1B6F">
        <w:t>indicating they access the same groundwater source</w:t>
      </w:r>
      <w:r w:rsidR="00250D05">
        <w:t xml:space="preserve">. For groundwater units where the depth interval for public and domestic wells </w:t>
      </w:r>
      <w:r w:rsidR="006A1B6F">
        <w:t>overlapped</w:t>
      </w:r>
      <w:r w:rsidR="00250D05">
        <w:t xml:space="preserve"> (or the public interval was shallower) water quality data from public wells was included in the analysis. For</w:t>
      </w:r>
      <w:r w:rsidR="00C05A1A">
        <w:t xml:space="preserve"> groundwater units</w:t>
      </w:r>
      <w:r w:rsidR="00250D05">
        <w:t xml:space="preserve"> where</w:t>
      </w:r>
      <w:r w:rsidR="00C05A1A">
        <w:t xml:space="preserve"> the depth interval for public wells was deeper than</w:t>
      </w:r>
      <w:r w:rsidR="00250D05">
        <w:t xml:space="preserve"> the depth interval for</w:t>
      </w:r>
      <w:r w:rsidR="00C05A1A">
        <w:t xml:space="preserve"> domestic wells</w:t>
      </w:r>
      <w:r w:rsidR="00250D05">
        <w:t xml:space="preserve"> </w:t>
      </w:r>
      <w:r w:rsidR="00C05A1A">
        <w:t>water quality data from public wells was screened out of th</w:t>
      </w:r>
      <w:r w:rsidR="0056534B">
        <w:t>e</w:t>
      </w:r>
      <w:r w:rsidR="00C05A1A">
        <w:t xml:space="preserve"> analysis.</w:t>
      </w:r>
    </w:p>
    <w:p w14:paraId="1F3C492B" w14:textId="77777777" w:rsidR="004F2FC1" w:rsidRDefault="004F2FC1" w:rsidP="00417651">
      <w:pPr>
        <w:pStyle w:val="ListParagraph"/>
        <w:keepNext/>
      </w:pPr>
      <w:r>
        <w:rPr>
          <w:rFonts w:cstheme="minorHAnsi"/>
          <w:noProof/>
        </w:rPr>
        <w:drawing>
          <wp:inline distT="0" distB="0" distL="0" distR="0" wp14:anchorId="4B55295F" wp14:editId="2E9E7653">
            <wp:extent cx="4785758" cy="3313216"/>
            <wp:effectExtent l="0" t="0" r="0" b="1905"/>
            <wp:docPr id="9" name="Picture 9" descr="A cross-section diagram showing how &quot;Domestic Top&quot;, &quot;Domestic Bottom&quot; and &quot;Public Bottom&quot; well depth intervals relate to each 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03494" cy="3394725"/>
                    </a:xfrm>
                    <a:prstGeom prst="rect">
                      <a:avLst/>
                    </a:prstGeom>
                    <a:noFill/>
                    <a:ln>
                      <a:noFill/>
                    </a:ln>
                  </pic:spPr>
                </pic:pic>
              </a:graphicData>
            </a:graphic>
          </wp:inline>
        </w:drawing>
      </w:r>
    </w:p>
    <w:p w14:paraId="22BBF1E9" w14:textId="2494E049" w:rsidR="004F2FC1" w:rsidRDefault="004F2FC1" w:rsidP="00EA1779">
      <w:pPr>
        <w:pStyle w:val="Caption"/>
      </w:pPr>
      <w:r>
        <w:t xml:space="preserve">Figure </w:t>
      </w:r>
      <w:r w:rsidR="00675861">
        <w:fldChar w:fldCharType="begin"/>
      </w:r>
      <w:r w:rsidR="00675861">
        <w:instrText xml:space="preserve"> SEQ Figure \* ARABIC </w:instrText>
      </w:r>
      <w:r w:rsidR="00675861">
        <w:fldChar w:fldCharType="separate"/>
      </w:r>
      <w:r>
        <w:rPr>
          <w:noProof/>
        </w:rPr>
        <w:t>1</w:t>
      </w:r>
      <w:r w:rsidR="00675861">
        <w:rPr>
          <w:noProof/>
        </w:rPr>
        <w:fldChar w:fldCharType="end"/>
      </w:r>
      <w:r>
        <w:t xml:space="preserve">. Depth filter – based on average of section maximum/minimum well depths per Groundwater Unit. </w:t>
      </w:r>
      <w:r>
        <w:br/>
      </w:r>
      <w:r w:rsidRPr="00D9034F">
        <w:rPr>
          <w:b/>
          <w:bCs/>
        </w:rPr>
        <w:t>Group 1:</w:t>
      </w:r>
      <w:r>
        <w:t xml:space="preserve"> Wells with a known depth that fall within the “domestic well depth interval” are included in the analysis. Wells with a known depth that fall outside the “domestic well depth interval” are screened out of the analysis. </w:t>
      </w:r>
      <w:r>
        <w:br/>
      </w:r>
      <w:r w:rsidRPr="00D9034F">
        <w:rPr>
          <w:b/>
          <w:bCs/>
        </w:rPr>
        <w:t>Group 2</w:t>
      </w:r>
      <w:r>
        <w:t>: If the “public bottom” depth of a Groundwater Unit is shallower or within 10% of the “domestic bottom” depth, then wells classified as public are included in the analysis. If the “public bottom” depth of a Groundwater Unit is more than 10% deeper than the “domestic bottom” depth, then wells classified as public are screened out of the analysis.</w:t>
      </w:r>
    </w:p>
    <w:p w14:paraId="2D096527" w14:textId="58A1E03E" w:rsidR="00DC60AC" w:rsidRDefault="0097187B" w:rsidP="008D770B">
      <w:r>
        <w:lastRenderedPageBreak/>
        <w:t>Most</w:t>
      </w:r>
      <w:r w:rsidR="00C05A1A">
        <w:t xml:space="preserve"> w</w:t>
      </w:r>
      <w:r w:rsidR="00343CFF">
        <w:t>ells with water quality data</w:t>
      </w:r>
      <w:r>
        <w:t xml:space="preserve"> do not</w:t>
      </w:r>
      <w:r w:rsidR="00343CFF">
        <w:t xml:space="preserve"> </w:t>
      </w:r>
      <w:r w:rsidR="00C05A1A">
        <w:t>have well construction data (depth of well</w:t>
      </w:r>
      <w:r w:rsidR="0056534B">
        <w:t xml:space="preserve"> or screen interval</w:t>
      </w:r>
      <w:r w:rsidR="00C05A1A">
        <w:t xml:space="preserve">). Wells with depth data (“Group 1”) were </w:t>
      </w:r>
      <w:r w:rsidR="00343CFF">
        <w:t xml:space="preserve">filtered </w:t>
      </w:r>
      <w:r w:rsidR="00C05A1A">
        <w:t xml:space="preserve">based on their </w:t>
      </w:r>
      <w:r w:rsidR="00343CFF">
        <w:t>numeric</w:t>
      </w:r>
      <w:r w:rsidR="00C05A1A">
        <w:t xml:space="preserve"> well construction; wells without numeric construction data (“Group 2”) were filtered </w:t>
      </w:r>
      <w:r w:rsidR="00343CFF">
        <w:t>by well type</w:t>
      </w:r>
      <w:r w:rsidR="0056534B">
        <w:t>.</w:t>
      </w:r>
    </w:p>
    <w:p w14:paraId="6B13C9B1" w14:textId="77777777" w:rsidR="004F2FC1" w:rsidRPr="001E7023" w:rsidRDefault="004F2FC1" w:rsidP="004F2FC1">
      <w:r w:rsidRPr="00250D05">
        <w:rPr>
          <w:b/>
          <w:bCs/>
        </w:rPr>
        <w:t>Group 1</w:t>
      </w:r>
      <w:r>
        <w:rPr>
          <w:b/>
          <w:bCs/>
        </w:rPr>
        <w:t xml:space="preserve"> </w:t>
      </w:r>
      <w:r>
        <w:t>(wells with known numeric depths). Staff used OSWCR Total Completed Depth section summary statistics to determine a “Domestic Bottom” and “Domestic Top” depth for each Groundwater Unit. The domestic well depth zone was defined as the range between “Domestic Bottom” depth</w:t>
      </w:r>
      <w:r>
        <w:rPr>
          <w:rStyle w:val="FootnoteReference"/>
        </w:rPr>
        <w:footnoteReference w:id="2"/>
      </w:r>
      <w:r>
        <w:t xml:space="preserve"> </w:t>
      </w:r>
      <w:r w:rsidRPr="00BC730E">
        <w:rPr>
          <w:rFonts w:cstheme="minorHAnsi"/>
        </w:rPr>
        <w:t xml:space="preserve">and </w:t>
      </w:r>
      <w:r>
        <w:rPr>
          <w:rFonts w:cstheme="minorHAnsi"/>
        </w:rPr>
        <w:t>“</w:t>
      </w:r>
      <w:r w:rsidRPr="00BC730E">
        <w:rPr>
          <w:rFonts w:cstheme="minorHAnsi"/>
        </w:rPr>
        <w:t>Domestic Top</w:t>
      </w:r>
      <w:r>
        <w:rPr>
          <w:rFonts w:cstheme="minorHAnsi"/>
        </w:rPr>
        <w:t>”</w:t>
      </w:r>
      <w:r w:rsidRPr="00BC730E">
        <w:rPr>
          <w:rFonts w:cstheme="minorHAnsi"/>
        </w:rPr>
        <w:t xml:space="preserve"> depth</w:t>
      </w:r>
      <w:r>
        <w:rPr>
          <w:rStyle w:val="FootnoteReference"/>
          <w:rFonts w:cstheme="minorHAnsi"/>
        </w:rPr>
        <w:footnoteReference w:id="3"/>
      </w:r>
      <w:r w:rsidRPr="00BC730E">
        <w:rPr>
          <w:rFonts w:cstheme="minorHAnsi"/>
        </w:rPr>
        <w:t xml:space="preserve">. </w:t>
      </w:r>
      <w:r>
        <w:t>For Group 1 wells, if the given depth of the well fell between the “Domestic Top” depth and the “Domestic Bottom” depth, water quality data from that well was included in the analysis.</w:t>
      </w:r>
    </w:p>
    <w:p w14:paraId="712D8535" w14:textId="77777777" w:rsidR="004F2FC1" w:rsidRDefault="004F2FC1" w:rsidP="004F2FC1">
      <w:r w:rsidRPr="00C36950">
        <w:rPr>
          <w:b/>
          <w:bCs/>
        </w:rPr>
        <w:t>Group 2</w:t>
      </w:r>
      <w:r w:rsidRPr="00A76498">
        <w:t xml:space="preserve"> (water quality data wells with unknown numeric depths, but with known use – i.e. “domestic”</w:t>
      </w:r>
      <w:r>
        <w:t>,</w:t>
      </w:r>
      <w:r w:rsidRPr="00A76498">
        <w:t xml:space="preserve"> “public”). </w:t>
      </w:r>
      <w:r w:rsidRPr="00FC538A">
        <w:t>Staff use</w:t>
      </w:r>
      <w:r>
        <w:t>d</w:t>
      </w:r>
      <w:r w:rsidRPr="00A76498">
        <w:t xml:space="preserve"> OSWCR well depth information to compare </w:t>
      </w:r>
      <w:r>
        <w:t>“</w:t>
      </w:r>
      <w:r w:rsidRPr="00A76498">
        <w:t>Domestic Bottom</w:t>
      </w:r>
      <w:r>
        <w:t>”</w:t>
      </w:r>
      <w:r w:rsidRPr="00A76498">
        <w:t xml:space="preserve"> depth (defined above) to </w:t>
      </w:r>
      <w:r>
        <w:t>“</w:t>
      </w:r>
      <w:r w:rsidRPr="00A76498">
        <w:t xml:space="preserve">Public </w:t>
      </w:r>
      <w:r w:rsidRPr="00FC538A">
        <w:t>Bottom</w:t>
      </w:r>
      <w:r>
        <w:t>”</w:t>
      </w:r>
      <w:r w:rsidRPr="00FC538A">
        <w:t xml:space="preserve"> de</w:t>
      </w:r>
      <w:r w:rsidRPr="00767B1E">
        <w:t>pth</w:t>
      </w:r>
      <w:r>
        <w:rPr>
          <w:rStyle w:val="FootnoteReference"/>
          <w:rFonts w:cstheme="minorHAnsi"/>
        </w:rPr>
        <w:footnoteReference w:id="4"/>
      </w:r>
      <w:r w:rsidRPr="00A76498">
        <w:t xml:space="preserve"> (defined below). If </w:t>
      </w:r>
      <w:r w:rsidRPr="00FC538A">
        <w:t xml:space="preserve">the </w:t>
      </w:r>
      <w:r>
        <w:t>“</w:t>
      </w:r>
      <w:r w:rsidRPr="00FC538A">
        <w:t xml:space="preserve">Public </w:t>
      </w:r>
      <w:r w:rsidRPr="00767B1E">
        <w:t>B</w:t>
      </w:r>
      <w:r w:rsidRPr="00124190">
        <w:t>ottom</w:t>
      </w:r>
      <w:r>
        <w:t>”</w:t>
      </w:r>
      <w:r w:rsidRPr="00124190">
        <w:t xml:space="preserve"> depth for a given </w:t>
      </w:r>
      <w:r>
        <w:t xml:space="preserve">Groundwater </w:t>
      </w:r>
      <w:r w:rsidRPr="00124190">
        <w:t xml:space="preserve">Unit </w:t>
      </w:r>
      <w:r>
        <w:t>was shallower than the “Domestic Bottom” depth, or</w:t>
      </w:r>
      <w:r w:rsidRPr="004864C1">
        <w:t xml:space="preserve"> within 10% of </w:t>
      </w:r>
      <w:r>
        <w:t>“</w:t>
      </w:r>
      <w:r w:rsidRPr="004864C1">
        <w:t>Domestic Bottom</w:t>
      </w:r>
      <w:r>
        <w:t>”</w:t>
      </w:r>
      <w:r w:rsidRPr="004864C1">
        <w:t xml:space="preserve"> depth</w:t>
      </w:r>
      <w:r>
        <w:t xml:space="preserve"> (shallower or deeper)</w:t>
      </w:r>
      <w:r w:rsidRPr="00A76498">
        <w:t xml:space="preserve">, then it was considered reasonable to include </w:t>
      </w:r>
      <w:r w:rsidRPr="00FC538A">
        <w:t>data from public wells into the analysis for that</w:t>
      </w:r>
      <w:r>
        <w:t xml:space="preserve"> Groundwater</w:t>
      </w:r>
      <w:r w:rsidRPr="00FC538A">
        <w:t xml:space="preserve"> Unit</w:t>
      </w:r>
      <w:r w:rsidRPr="00767B1E">
        <w:t xml:space="preserve">. </w:t>
      </w:r>
      <w:r>
        <w:t xml:space="preserve">If the “Public Bottom” depth for a given Groundwater Unit was more than 10% deeper than the “Domestic Bottom” depth, water quality data from public wells was screened out of the analysis for that Groundwater Unit. </w:t>
      </w:r>
    </w:p>
    <w:p w14:paraId="534722ED" w14:textId="604C74C0" w:rsidR="004F2FC1" w:rsidRPr="004F2FC1" w:rsidRDefault="004F2FC1" w:rsidP="008D770B">
      <w:pPr>
        <w:rPr>
          <w:rFonts w:cstheme="minorHAnsi"/>
        </w:rPr>
      </w:pPr>
      <w:r>
        <w:rPr>
          <w:rFonts w:cstheme="minorHAnsi"/>
        </w:rPr>
        <w:t>Wells with water quality data were either filtered using the Group 1 method or the Group 2 method.</w:t>
      </w:r>
    </w:p>
    <w:p w14:paraId="21DAC06E" w14:textId="28FBE7BD" w:rsidR="008D770B" w:rsidRDefault="008D770B" w:rsidP="00E41BC7">
      <w:pPr>
        <w:pStyle w:val="Heading2"/>
      </w:pPr>
      <w:bookmarkStart w:id="12" w:name="_Toc26883689"/>
      <w:r w:rsidRPr="008D770B">
        <w:t>Water Quality Estimation</w:t>
      </w:r>
      <w:bookmarkEnd w:id="12"/>
      <w:r w:rsidR="00E26BE7">
        <w:t xml:space="preserve"> </w:t>
      </w:r>
    </w:p>
    <w:p w14:paraId="60150E01" w14:textId="15221384" w:rsidR="009B2C93" w:rsidRDefault="009B2C93" w:rsidP="009B2C93">
      <w:r>
        <w:t xml:space="preserve">To </w:t>
      </w:r>
      <w:r w:rsidR="00A76498">
        <w:t>assign an MCL index to each PLSS section</w:t>
      </w:r>
      <w:r>
        <w:t xml:space="preserve">, water quality results </w:t>
      </w:r>
      <w:r w:rsidR="0026134C">
        <w:t xml:space="preserve">were </w:t>
      </w:r>
      <w:r w:rsidR="00BB6FCE">
        <w:t>temporally and spatially averaged</w:t>
      </w:r>
      <w:r w:rsidR="003F1B78">
        <w:t xml:space="preserve"> </w:t>
      </w:r>
      <w:r>
        <w:t xml:space="preserve">on a </w:t>
      </w:r>
      <w:r w:rsidR="00D93331">
        <w:t xml:space="preserve">PLSS </w:t>
      </w:r>
      <w:r>
        <w:t>section scale</w:t>
      </w:r>
      <w:r w:rsidR="002F157D">
        <w:t xml:space="preserve"> per chemical</w:t>
      </w:r>
      <w:r w:rsidR="00370691">
        <w:t xml:space="preserve">, using the </w:t>
      </w:r>
      <w:r w:rsidR="00D93331">
        <w:t xml:space="preserve">calculated </w:t>
      </w:r>
      <w:r w:rsidR="00370691">
        <w:t>MCL index</w:t>
      </w:r>
      <w:r w:rsidR="002F157D">
        <w:t xml:space="preserve">. </w:t>
      </w:r>
      <w:r w:rsidR="00DA4E3C">
        <w:t>Th</w:t>
      </w:r>
      <w:r w:rsidR="001F411E">
        <w:t>e</w:t>
      </w:r>
      <w:r w:rsidR="002F157D">
        <w:t xml:space="preserve"> methodology </w:t>
      </w:r>
      <w:r w:rsidR="00D93331">
        <w:t>assumes</w:t>
      </w:r>
      <w:r w:rsidR="002F157D">
        <w:t xml:space="preserve"> conditions</w:t>
      </w:r>
      <w:r w:rsidR="009C579C">
        <w:t xml:space="preserve"> in areas</w:t>
      </w:r>
      <w:r w:rsidR="002F157D">
        <w:t xml:space="preserve"> </w:t>
      </w:r>
      <w:r w:rsidR="000E7CD8">
        <w:t xml:space="preserve">in </w:t>
      </w:r>
      <w:proofErr w:type="gramStart"/>
      <w:r w:rsidR="000E7CD8">
        <w:t>close proximity</w:t>
      </w:r>
      <w:proofErr w:type="gramEnd"/>
      <w:r w:rsidR="002F157D">
        <w:t xml:space="preserve"> are more </w:t>
      </w:r>
      <w:r w:rsidR="00017745">
        <w:t>like</w:t>
      </w:r>
      <w:r w:rsidR="009C579C">
        <w:t xml:space="preserve"> each other </w:t>
      </w:r>
      <w:r w:rsidR="002F157D">
        <w:t xml:space="preserve">than conditions </w:t>
      </w:r>
      <w:r w:rsidR="00D93331">
        <w:t>farther apart</w:t>
      </w:r>
      <w:r w:rsidR="002F157D">
        <w:t>.</w:t>
      </w:r>
      <w:r w:rsidR="003F1B78">
        <w:t xml:space="preserve"> S</w:t>
      </w:r>
      <w:r w:rsidR="002F157D">
        <w:t xml:space="preserve">ections </w:t>
      </w:r>
      <w:r w:rsidR="003F1B78">
        <w:t>with</w:t>
      </w:r>
      <w:r w:rsidR="002F157D">
        <w:t xml:space="preserve"> water quality results are identified as </w:t>
      </w:r>
      <w:r w:rsidR="002F157D" w:rsidRPr="002F157D">
        <w:rPr>
          <w:i/>
          <w:iCs/>
        </w:rPr>
        <w:t>source sections</w:t>
      </w:r>
      <w:r w:rsidR="002F157D">
        <w:t xml:space="preserve">, and sections adjacent to source sections are identified as </w:t>
      </w:r>
      <w:r w:rsidR="002F157D" w:rsidRPr="002F157D">
        <w:rPr>
          <w:i/>
          <w:iCs/>
        </w:rPr>
        <w:t>neighbor sections</w:t>
      </w:r>
      <w:r w:rsidR="002F157D" w:rsidRPr="001F411E">
        <w:t>.</w:t>
      </w:r>
      <w:r w:rsidR="002F157D">
        <w:t xml:space="preserve"> Any sections not adjacent to a source section are </w:t>
      </w:r>
      <w:r w:rsidR="002F157D" w:rsidRPr="002F157D">
        <w:rPr>
          <w:i/>
          <w:iCs/>
        </w:rPr>
        <w:t>groundwater unit sections</w:t>
      </w:r>
      <w:r w:rsidR="002F157D">
        <w:t xml:space="preserve">. If no source sections are within a groundwater unit, </w:t>
      </w:r>
      <w:r w:rsidR="00B06A9E">
        <w:t>sections within that groundwater unit</w:t>
      </w:r>
      <w:r w:rsidR="002F157D">
        <w:t xml:space="preserve"> are </w:t>
      </w:r>
      <w:r w:rsidR="00370691">
        <w:t>not assigned water quality</w:t>
      </w:r>
      <w:r w:rsidR="002A0F1F">
        <w:t xml:space="preserve"> results</w:t>
      </w:r>
      <w:r w:rsidR="00370691">
        <w:t xml:space="preserve"> </w:t>
      </w:r>
      <w:r w:rsidR="00373602">
        <w:t>and</w:t>
      </w:r>
      <w:r w:rsidR="00370691">
        <w:t xml:space="preserve"> are identified</w:t>
      </w:r>
      <w:r w:rsidR="00B06A9E">
        <w:t xml:space="preserve"> as </w:t>
      </w:r>
      <w:r w:rsidR="00B06A9E" w:rsidRPr="00B06A9E">
        <w:rPr>
          <w:i/>
          <w:iCs/>
        </w:rPr>
        <w:t>unknown</w:t>
      </w:r>
      <w:r w:rsidR="00A76498">
        <w:t xml:space="preserve"> </w:t>
      </w:r>
      <w:r w:rsidR="00A76498" w:rsidRPr="001F411E">
        <w:t xml:space="preserve">(Figure </w:t>
      </w:r>
      <w:r w:rsidR="00F771B4">
        <w:t>2</w:t>
      </w:r>
      <w:r w:rsidR="00A76498" w:rsidRPr="001F411E">
        <w:t>)</w:t>
      </w:r>
      <w:r w:rsidR="00A76498">
        <w:t>.</w:t>
      </w:r>
    </w:p>
    <w:p w14:paraId="2522253D" w14:textId="408540A1" w:rsidR="00B87949" w:rsidRDefault="00373602" w:rsidP="00B87949">
      <w:r>
        <w:t>To calculate source section</w:t>
      </w:r>
      <w:r w:rsidR="00A54D26">
        <w:t xml:space="preserve"> detections</w:t>
      </w:r>
      <w:r>
        <w:t xml:space="preserve">, </w:t>
      </w:r>
      <w:r w:rsidR="0082166B">
        <w:t xml:space="preserve">staff </w:t>
      </w:r>
      <w:r w:rsidR="002A0F1F">
        <w:t>compile</w:t>
      </w:r>
      <w:r w:rsidR="0026134C">
        <w:t>d</w:t>
      </w:r>
      <w:r w:rsidR="002A0F1F">
        <w:t xml:space="preserve"> </w:t>
      </w:r>
      <w:r w:rsidR="0082166B">
        <w:t xml:space="preserve">all water quality data within the last twenty years (June 1, 1999 – May 31, 2019) from wells that meet the domestic depth filtering criteria described above. </w:t>
      </w:r>
      <w:r w:rsidR="00A76498">
        <w:t>A</w:t>
      </w:r>
      <w:r w:rsidR="0082166B">
        <w:t xml:space="preserve">n average concentration for each chemical for each source section </w:t>
      </w:r>
      <w:r w:rsidR="00A76498">
        <w:t xml:space="preserve">was calculated </w:t>
      </w:r>
      <w:r w:rsidR="0082166B">
        <w:t xml:space="preserve">using the following steps: </w:t>
      </w:r>
    </w:p>
    <w:p w14:paraId="4A93F51D" w14:textId="5D4EE7C6" w:rsidR="00B87949" w:rsidRDefault="00B87949" w:rsidP="00B87949">
      <w:pPr>
        <w:pStyle w:val="ListParagraph"/>
        <w:numPr>
          <w:ilvl w:val="0"/>
          <w:numId w:val="14"/>
        </w:numPr>
      </w:pPr>
      <w:r>
        <w:t>For each well</w:t>
      </w:r>
      <w:r w:rsidR="002A0F1F">
        <w:t>,</w:t>
      </w:r>
      <w:r>
        <w:t xml:space="preserve"> determine the average MCL index</w:t>
      </w:r>
      <w:r w:rsidR="002A0F1F">
        <w:t xml:space="preserve"> per chemical, </w:t>
      </w:r>
      <w:r>
        <w:t xml:space="preserve">per year. </w:t>
      </w:r>
    </w:p>
    <w:p w14:paraId="6C953B84" w14:textId="3EDF4A8A" w:rsidR="00DD0643" w:rsidRDefault="00B87949" w:rsidP="00B94505">
      <w:pPr>
        <w:pStyle w:val="ListParagraph"/>
        <w:numPr>
          <w:ilvl w:val="0"/>
          <w:numId w:val="14"/>
        </w:numPr>
      </w:pPr>
      <w:r>
        <w:t xml:space="preserve">Use the </w:t>
      </w:r>
      <w:r w:rsidR="00A76498">
        <w:t>annual-</w:t>
      </w:r>
      <w:r>
        <w:t>averaged MCL indices to determine the well average</w:t>
      </w:r>
      <w:r w:rsidR="002A0F1F">
        <w:t xml:space="preserve"> per chemical</w:t>
      </w:r>
      <w:r>
        <w:t>.</w:t>
      </w:r>
    </w:p>
    <w:p w14:paraId="341917B0" w14:textId="28DE4474" w:rsidR="00DD0643" w:rsidRDefault="00B87949" w:rsidP="00B94505">
      <w:pPr>
        <w:pStyle w:val="ListParagraph"/>
        <w:numPr>
          <w:ilvl w:val="0"/>
          <w:numId w:val="14"/>
        </w:numPr>
      </w:pPr>
      <w:r>
        <w:t xml:space="preserve">Use the well averages to determine the average </w:t>
      </w:r>
      <w:r w:rsidR="00DD0643">
        <w:t>section</w:t>
      </w:r>
      <w:r w:rsidR="00B94505">
        <w:t xml:space="preserve"> </w:t>
      </w:r>
      <w:r w:rsidR="00A76498">
        <w:t>MCL index</w:t>
      </w:r>
      <w:r w:rsidR="002A0F1F">
        <w:t xml:space="preserve"> per chemical</w:t>
      </w:r>
      <w:r w:rsidR="00B94505">
        <w:t>.</w:t>
      </w:r>
    </w:p>
    <w:p w14:paraId="7DB83515" w14:textId="57535DC8" w:rsidR="009B48DB" w:rsidRDefault="00D93331" w:rsidP="009B48DB">
      <w:r>
        <w:t>A</w:t>
      </w:r>
      <w:r w:rsidR="003F1B78">
        <w:t>veraging the data within a section ensures that all locations and times are given equal weight</w:t>
      </w:r>
      <w:r w:rsidR="00FC538A">
        <w:t xml:space="preserve"> within a section</w:t>
      </w:r>
      <w:r w:rsidR="003F1B78">
        <w:t>, regardless of sampling frequency.</w:t>
      </w:r>
    </w:p>
    <w:p w14:paraId="10997025" w14:textId="3441AFA7" w:rsidR="00A05281" w:rsidRDefault="00A05281" w:rsidP="00A05281">
      <w:r>
        <w:lastRenderedPageBreak/>
        <w:t xml:space="preserve">To expand the extent of interpreted water quality data, results from a source section were applied to neighboring sections. This expansion produces </w:t>
      </w:r>
      <w:r w:rsidRPr="00C4583F">
        <w:rPr>
          <w:i/>
          <w:iCs/>
        </w:rPr>
        <w:t>neighbor sections</w:t>
      </w:r>
      <w:r>
        <w:t xml:space="preserve">, which includes the </w:t>
      </w:r>
      <w:r w:rsidR="00D93331">
        <w:t>eight (</w:t>
      </w:r>
      <w:r>
        <w:t>8</w:t>
      </w:r>
      <w:r w:rsidR="00D93331">
        <w:t>)</w:t>
      </w:r>
      <w:r>
        <w:t xml:space="preserve"> sections adjacent to each source section (sections that share an edge or a corner with a source section, or sections with any portion intersecting a 0.7 mi radius from the center of a source section). Where neighbors are adjacent to multiple sources, the value of the neighbor section is calculated by averaging all adjacent source values. Where a section qualifies as both a source section and a neighbor section, the source section value is assigned to that section (Figure </w:t>
      </w:r>
      <w:r w:rsidR="00F771B4">
        <w:t>2</w:t>
      </w:r>
      <w:r>
        <w:t>).</w:t>
      </w:r>
    </w:p>
    <w:p w14:paraId="79D8CF08" w14:textId="77777777" w:rsidR="004F2FC1" w:rsidRDefault="004F2FC1" w:rsidP="004F2FC1">
      <w:pPr>
        <w:keepNext/>
        <w:jc w:val="center"/>
      </w:pPr>
      <w:r>
        <w:rPr>
          <w:noProof/>
        </w:rPr>
        <w:drawing>
          <wp:inline distT="0" distB="0" distL="0" distR="0" wp14:anchorId="38322DFC" wp14:editId="271E23D8">
            <wp:extent cx="4259179" cy="5393842"/>
            <wp:effectExtent l="0" t="0" r="8255" b="0"/>
            <wp:docPr id="14" name="Picture 14" descr="A map diagram showing how source, neighbor, and groundwater unit PLSS sections relate to one an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l="9483" t="7026" r="9253" b="19505"/>
                    <a:stretch/>
                  </pic:blipFill>
                  <pic:spPr bwMode="auto">
                    <a:xfrm>
                      <a:off x="0" y="0"/>
                      <a:ext cx="4306441" cy="5453694"/>
                    </a:xfrm>
                    <a:prstGeom prst="rect">
                      <a:avLst/>
                    </a:prstGeom>
                    <a:noFill/>
                    <a:ln>
                      <a:noFill/>
                    </a:ln>
                    <a:extLst>
                      <a:ext uri="{53640926-AAD7-44D8-BBD7-CCE9431645EC}">
                        <a14:shadowObscured xmlns:a14="http://schemas.microsoft.com/office/drawing/2010/main"/>
                      </a:ext>
                    </a:extLst>
                  </pic:spPr>
                </pic:pic>
              </a:graphicData>
            </a:graphic>
          </wp:inline>
        </w:drawing>
      </w:r>
    </w:p>
    <w:p w14:paraId="153C261E" w14:textId="02544F7E" w:rsidR="004F2FC1" w:rsidRDefault="004F2FC1" w:rsidP="00EA1779">
      <w:pPr>
        <w:pStyle w:val="Caption"/>
      </w:pPr>
      <w:r>
        <w:t xml:space="preserve">Figure </w:t>
      </w:r>
      <w:r w:rsidR="00675861">
        <w:fldChar w:fldCharType="begin"/>
      </w:r>
      <w:r w:rsidR="00675861">
        <w:instrText xml:space="preserve"> SEQ Figure \* ARABIC </w:instrText>
      </w:r>
      <w:r w:rsidR="00675861">
        <w:fldChar w:fldCharType="separate"/>
      </w:r>
      <w:r>
        <w:rPr>
          <w:noProof/>
        </w:rPr>
        <w:t>2</w:t>
      </w:r>
      <w:r w:rsidR="00675861">
        <w:rPr>
          <w:noProof/>
        </w:rPr>
        <w:fldChar w:fldCharType="end"/>
      </w:r>
      <w:r>
        <w:t>. The relationship between source, neighbor, groundwater unit, and unknown sections. Water quality values (MCL indices) that would be assigned to each section are shown in white.</w:t>
      </w:r>
    </w:p>
    <w:p w14:paraId="696FF07D" w14:textId="77777777" w:rsidR="00A05281" w:rsidRDefault="00A05281" w:rsidP="00A05281">
      <w:r>
        <w:t xml:space="preserve">Within a groundwater unit, sections that do not qualify as a source or neighbor are assigned the groundwater unit average. This groundwater unit average is calculated for each chemical by taking the average of all source section MCL indices within the groundwater unit. Where a section intersects multiple groundwater units, the section value is calculated by averaging these groundwater units. </w:t>
      </w:r>
    </w:p>
    <w:p w14:paraId="37B0B195" w14:textId="505D4C08" w:rsidR="00A05281" w:rsidRDefault="00A05281" w:rsidP="009B48DB">
      <w:r w:rsidRPr="00DD0643">
        <w:lastRenderedPageBreak/>
        <w:t xml:space="preserve">Some groundwater units do not contain water quality data that meets </w:t>
      </w:r>
      <w:r>
        <w:t>the depth-</w:t>
      </w:r>
      <w:r w:rsidRPr="00DD0643">
        <w:t xml:space="preserve">filtering criteria. </w:t>
      </w:r>
      <w:r w:rsidR="00D93331">
        <w:t>S</w:t>
      </w:r>
      <w:r>
        <w:t>ections</w:t>
      </w:r>
      <w:r w:rsidRPr="00DD0643">
        <w:t xml:space="preserve"> in these basins are assigned an “unknown” water quality value</w:t>
      </w:r>
      <w:r>
        <w:t xml:space="preserve"> and are designated as </w:t>
      </w:r>
      <w:r>
        <w:rPr>
          <w:i/>
          <w:iCs/>
        </w:rPr>
        <w:t>unknown</w:t>
      </w:r>
      <w:r>
        <w:t xml:space="preserve"> sections</w:t>
      </w:r>
      <w:r w:rsidRPr="00DD0643">
        <w:t>.</w:t>
      </w:r>
      <w:r>
        <w:t xml:space="preserve"> </w:t>
      </w:r>
      <w:r w:rsidRPr="00DD0643">
        <w:t> </w:t>
      </w:r>
      <w:r>
        <w:t>Depth-filtered groundwater quality data are available in 559 out of the 794 groundwater units that contain a domestic well (70</w:t>
      </w:r>
      <w:r w:rsidR="00D93331">
        <w:t xml:space="preserve"> percent</w:t>
      </w:r>
      <w:r>
        <w:t xml:space="preserve"> of groundwater units). </w:t>
      </w:r>
      <w:r w:rsidR="00D93331">
        <w:t>T</w:t>
      </w:r>
      <w:r>
        <w:t>he groundwater units without water quality data are sparsely populated and contain less than 1</w:t>
      </w:r>
      <w:r w:rsidR="00D93331">
        <w:t xml:space="preserve"> percent </w:t>
      </w:r>
      <w:r>
        <w:t xml:space="preserve">of </w:t>
      </w:r>
      <w:r w:rsidR="000E7CD8">
        <w:t xml:space="preserve">the </w:t>
      </w:r>
      <w:r w:rsidR="00F173AF">
        <w:t xml:space="preserve">domestic wells in </w:t>
      </w:r>
      <w:r w:rsidR="000E7CD8">
        <w:t>OSCWR</w:t>
      </w:r>
      <w:r>
        <w:t>. Note that certain chemicals may have less coverage than this, so this percentage only represents the most widely sampled constituents. For full analysis of the data coverage achieved using this method, see Appendix</w:t>
      </w:r>
      <w:r w:rsidR="005D200B">
        <w:t xml:space="preserve"> C</w:t>
      </w:r>
      <w:r>
        <w:t>.</w:t>
      </w:r>
    </w:p>
    <w:p w14:paraId="01AF6BDB" w14:textId="338537C4" w:rsidR="00E26BE7" w:rsidRDefault="004B1C46" w:rsidP="004B1C46">
      <w:pPr>
        <w:pStyle w:val="Heading3"/>
      </w:pPr>
      <w:bookmarkStart w:id="13" w:name="_Toc26883690"/>
      <w:r>
        <w:t>R</w:t>
      </w:r>
      <w:r w:rsidR="00E26BE7">
        <w:t xml:space="preserve">ecent </w:t>
      </w:r>
      <w:r w:rsidR="00D93331">
        <w:t>Data Analysis</w:t>
      </w:r>
      <w:bookmarkEnd w:id="13"/>
    </w:p>
    <w:p w14:paraId="133D6871" w14:textId="7CBCA76D" w:rsidR="00E26BE7" w:rsidRDefault="00D93331" w:rsidP="00E26BE7">
      <w:r>
        <w:t>S</w:t>
      </w:r>
      <w:r w:rsidR="00E26BE7">
        <w:t>taff develop</w:t>
      </w:r>
      <w:r w:rsidR="0026134C">
        <w:t>ed</w:t>
      </w:r>
      <w:r w:rsidR="00E26BE7">
        <w:t xml:space="preserve"> a water quality estimation layer based on the number of </w:t>
      </w:r>
      <w:r w:rsidR="005F5B63">
        <w:t xml:space="preserve">detections above </w:t>
      </w:r>
      <w:r>
        <w:t>an</w:t>
      </w:r>
      <w:r w:rsidR="005F5B63">
        <w:t xml:space="preserve"> MCL </w:t>
      </w:r>
      <w:r w:rsidR="00B87949">
        <w:t>within the last two years</w:t>
      </w:r>
      <w:r w:rsidR="00E26BE7">
        <w:t xml:space="preserve">. This method is limited in scope because not all sections or chemicals have water quality data </w:t>
      </w:r>
      <w:r w:rsidR="00767B1E">
        <w:t xml:space="preserve">collected </w:t>
      </w:r>
      <w:r w:rsidR="00E26BE7">
        <w:t xml:space="preserve">within the last two years. This method </w:t>
      </w:r>
      <w:r w:rsidR="00DE4D41">
        <w:t xml:space="preserve">flags a </w:t>
      </w:r>
      <w:r w:rsidR="00E26BE7">
        <w:t xml:space="preserve">section if there </w:t>
      </w:r>
      <w:r w:rsidR="00184FE8">
        <w:t>are</w:t>
      </w:r>
      <w:r w:rsidR="00E26BE7">
        <w:t xml:space="preserve"> one or more </w:t>
      </w:r>
      <w:r w:rsidR="005F5B63">
        <w:t xml:space="preserve">detections above the MCL </w:t>
      </w:r>
      <w:r w:rsidR="00E26BE7">
        <w:t>in the last two years</w:t>
      </w:r>
      <w:r w:rsidR="00184FE8">
        <w:t xml:space="preserve"> in</w:t>
      </w:r>
      <w:r w:rsidR="00E26BE7">
        <w:t xml:space="preserve"> that section, using the water quality data from the processed, depth-filtered dataset. Due to the sampling history of the datasets, most of the samples within the last two years are from public supply wells.</w:t>
      </w:r>
      <w:r w:rsidR="00B87949">
        <w:t xml:space="preserve"> </w:t>
      </w:r>
    </w:p>
    <w:p w14:paraId="41BB4DF7" w14:textId="1314F781" w:rsidR="003344E1" w:rsidRDefault="003344E1" w:rsidP="003344E1">
      <w:pPr>
        <w:pStyle w:val="Heading2"/>
      </w:pPr>
      <w:bookmarkStart w:id="14" w:name="_Toc26883691"/>
      <w:r>
        <w:t>Identification of Priority Sections</w:t>
      </w:r>
      <w:bookmarkEnd w:id="14"/>
    </w:p>
    <w:p w14:paraId="2667C9DC" w14:textId="1F239280" w:rsidR="003344E1" w:rsidRPr="003344E1" w:rsidRDefault="003344E1" w:rsidP="003344E1">
      <w:r>
        <w:t xml:space="preserve">The focus of this project was to identify </w:t>
      </w:r>
      <w:r w:rsidR="000E7CD8">
        <w:t xml:space="preserve">sections where </w:t>
      </w:r>
      <w:r>
        <w:t xml:space="preserve">groundwater </w:t>
      </w:r>
      <w:r w:rsidR="000E7CD8">
        <w:t xml:space="preserve">that </w:t>
      </w:r>
      <w:r>
        <w:t>is likely accessed by domestic wells</w:t>
      </w:r>
      <w:r w:rsidR="000E7CD8">
        <w:t xml:space="preserve"> have a relatively greater likelihood of being affected by constituents above the MCL</w:t>
      </w:r>
      <w:r>
        <w:t>. This project identifies sections as “priority”</w:t>
      </w:r>
      <w:r w:rsidR="00B12BC1">
        <w:t xml:space="preserve"> status</w:t>
      </w:r>
      <w:r>
        <w:t xml:space="preserve"> if the average</w:t>
      </w:r>
      <w:r w:rsidR="00425A59">
        <w:t xml:space="preserve"> historical</w:t>
      </w:r>
      <w:r>
        <w:t xml:space="preserve"> water quality is</w:t>
      </w:r>
      <w:r w:rsidDel="000B4EC2">
        <w:t xml:space="preserve"> greater than the MCL (</w:t>
      </w:r>
      <w:r>
        <w:t xml:space="preserve">i.e., has an </w:t>
      </w:r>
      <w:r w:rsidDel="000B4EC2">
        <w:t>MCL index &gt; 1</w:t>
      </w:r>
      <w:r>
        <w:t>.0</w:t>
      </w:r>
      <w:r w:rsidDel="000B4EC2">
        <w:t>)</w:t>
      </w:r>
      <w:r>
        <w:t xml:space="preserve"> or if the section was flagged as having a recent </w:t>
      </w:r>
      <w:r w:rsidR="001A4A9C">
        <w:t xml:space="preserve">result above the </w:t>
      </w:r>
      <w:r w:rsidR="00425A59">
        <w:t>MCL (</w:t>
      </w:r>
      <w:r w:rsidR="00B12BC1">
        <w:t xml:space="preserve">one or more </w:t>
      </w:r>
      <w:r w:rsidR="00425A59">
        <w:t>single sample</w:t>
      </w:r>
      <w:r w:rsidR="00B12BC1">
        <w:t>[s]</w:t>
      </w:r>
      <w:r w:rsidR="00425A59">
        <w:t xml:space="preserve"> </w:t>
      </w:r>
      <w:r w:rsidR="00B12BC1">
        <w:t>above</w:t>
      </w:r>
      <w:r w:rsidR="00425A59">
        <w:t xml:space="preserve"> the MCL within the last two years)</w:t>
      </w:r>
      <w:r w:rsidDel="000B4EC2">
        <w:t>.</w:t>
      </w:r>
    </w:p>
    <w:p w14:paraId="0F93B3DE" w14:textId="2CA62D94" w:rsidR="00E93118" w:rsidRDefault="00124190" w:rsidP="003344E1">
      <w:pPr>
        <w:pStyle w:val="Heading3"/>
      </w:pPr>
      <w:bookmarkStart w:id="15" w:name="_Toc26883692"/>
      <w:r>
        <w:t>Estimated D</w:t>
      </w:r>
      <w:r w:rsidR="00E93118">
        <w:t xml:space="preserve">omestic </w:t>
      </w:r>
      <w:r>
        <w:t>W</w:t>
      </w:r>
      <w:r w:rsidR="00E93118">
        <w:t>ells</w:t>
      </w:r>
      <w:r w:rsidR="003344E1">
        <w:t xml:space="preserve"> </w:t>
      </w:r>
      <w:r w:rsidR="000E7CD8">
        <w:t>Located With</w:t>
      </w:r>
      <w:r w:rsidR="003344E1">
        <w:t>in Priority Sections</w:t>
      </w:r>
      <w:bookmarkEnd w:id="15"/>
    </w:p>
    <w:p w14:paraId="6E3FEC16" w14:textId="2E5CF107" w:rsidR="00425A59" w:rsidRDefault="003344E1" w:rsidP="00E93118">
      <w:r>
        <w:t xml:space="preserve">The water quality layer </w:t>
      </w:r>
      <w:r w:rsidR="00425A59">
        <w:t>from</w:t>
      </w:r>
      <w:r>
        <w:t xml:space="preserve"> this project can be combined with a domestic well dataset to identify areas where domestic well</w:t>
      </w:r>
      <w:r w:rsidR="000E7CD8">
        <w:t>s (and associated</w:t>
      </w:r>
      <w:r>
        <w:t xml:space="preserve"> users</w:t>
      </w:r>
      <w:r w:rsidR="000E7CD8">
        <w:t>)</w:t>
      </w:r>
      <w:r>
        <w:t xml:space="preserve"> </w:t>
      </w:r>
      <w:r w:rsidR="009155C1">
        <w:t>have a potentially greater likelihood of being affected by constituents above the MCL</w:t>
      </w:r>
      <w:r>
        <w:t xml:space="preserve">. For this project, </w:t>
      </w:r>
      <w:r w:rsidR="001167CD">
        <w:t xml:space="preserve">domestic well </w:t>
      </w:r>
      <w:r w:rsidR="00425A59">
        <w:t xml:space="preserve">section summary </w:t>
      </w:r>
      <w:r w:rsidR="001167CD">
        <w:t>counts from the OSWCR dataset were used</w:t>
      </w:r>
      <w:r w:rsidR="00425A59">
        <w:t xml:space="preserve"> to </w:t>
      </w:r>
      <w:r w:rsidR="00375F73">
        <w:t>estimate the potential number of domestic wells located within priority sections</w:t>
      </w:r>
      <w:r w:rsidR="001167CD">
        <w:t xml:space="preserve">. In OSWCR, </w:t>
      </w:r>
      <w:r w:rsidR="00425A59">
        <w:t xml:space="preserve">the summary statistics for domestic wells are based on the count of well completion reports that have “domestic” checked in the </w:t>
      </w:r>
      <w:r w:rsidR="001167CD">
        <w:t xml:space="preserve">“Well Use” </w:t>
      </w:r>
      <w:r w:rsidR="00425A59">
        <w:t>portion</w:t>
      </w:r>
      <w:r w:rsidR="001167CD">
        <w:t xml:space="preserve"> of the well completion report. </w:t>
      </w:r>
    </w:p>
    <w:p w14:paraId="4737C294" w14:textId="2E07AD6F" w:rsidR="001167CD" w:rsidRDefault="00375F73" w:rsidP="00E93118">
      <w:r>
        <w:t>I</w:t>
      </w:r>
      <w:r w:rsidR="00425A59">
        <w:t xml:space="preserve">n </w:t>
      </w:r>
      <w:r>
        <w:t xml:space="preserve">the </w:t>
      </w:r>
      <w:r w:rsidR="00425A59">
        <w:t>OSWCR</w:t>
      </w:r>
      <w:r>
        <w:t xml:space="preserve"> database</w:t>
      </w:r>
      <w:r w:rsidR="00425A59">
        <w:t>, m</w:t>
      </w:r>
      <w:r w:rsidR="001167CD">
        <w:t xml:space="preserve">ost domestic well locations are </w:t>
      </w:r>
      <w:r>
        <w:t xml:space="preserve">attributed </w:t>
      </w:r>
      <w:r w:rsidR="001167CD">
        <w:t>to the section level</w:t>
      </w:r>
      <w:r>
        <w:t>. As a result</w:t>
      </w:r>
      <w:r w:rsidR="001167CD">
        <w:t xml:space="preserve">, section summaries are used </w:t>
      </w:r>
      <w:r>
        <w:t xml:space="preserve">in this project </w:t>
      </w:r>
      <w:r w:rsidR="001167CD">
        <w:t xml:space="preserve">to represent counts and locations of domestic wells. To get an estimate of the percentage of domestic wells in priority sections, </w:t>
      </w:r>
      <w:r w:rsidR="00425A59">
        <w:t>the count of OSWCR domestic wells in priority sections were</w:t>
      </w:r>
      <w:r w:rsidR="001167CD">
        <w:t xml:space="preserve"> totaled</w:t>
      </w:r>
      <w:r w:rsidR="00425A59">
        <w:t xml:space="preserve"> and compared to the number of OSWCR domestic wells</w:t>
      </w:r>
      <w:r w:rsidR="00B12BC1">
        <w:t xml:space="preserve"> </w:t>
      </w:r>
      <w:r w:rsidR="00425A59">
        <w:t>statewide</w:t>
      </w:r>
      <w:r w:rsidR="001167CD">
        <w:t xml:space="preserve">. For this </w:t>
      </w:r>
      <w:r w:rsidR="00425A59">
        <w:t>project</w:t>
      </w:r>
      <w:r w:rsidR="00767B1E">
        <w:t xml:space="preserve">, </w:t>
      </w:r>
      <w:r w:rsidR="00425A59">
        <w:t xml:space="preserve">all </w:t>
      </w:r>
      <w:r w:rsidR="00E93118">
        <w:t>OSWCR domestic well</w:t>
      </w:r>
      <w:r w:rsidR="00425A59">
        <w:t xml:space="preserve"> counts were used, including in</w:t>
      </w:r>
      <w:r w:rsidR="00767B1E">
        <w:t xml:space="preserve"> sections </w:t>
      </w:r>
      <w:r w:rsidR="00E93118">
        <w:t xml:space="preserve">within </w:t>
      </w:r>
      <w:r w:rsidR="00767B1E">
        <w:t xml:space="preserve">the boundaries of </w:t>
      </w:r>
      <w:r w:rsidR="00E93118">
        <w:t>a public water system.</w:t>
      </w:r>
    </w:p>
    <w:p w14:paraId="43D75A30" w14:textId="606D7C19" w:rsidR="001167CD" w:rsidRPr="00E93118" w:rsidRDefault="00375F73" w:rsidP="00E93118">
      <w:r>
        <w:t xml:space="preserve">It is important to note </w:t>
      </w:r>
      <w:r w:rsidR="001167CD">
        <w:t xml:space="preserve">that the </w:t>
      </w:r>
      <w:r w:rsidR="00425A59">
        <w:t xml:space="preserve">current </w:t>
      </w:r>
      <w:r w:rsidR="001167CD">
        <w:t>OSWCR dataset may include inactive wells</w:t>
      </w:r>
      <w:r w:rsidR="0058005B">
        <w:t xml:space="preserve">, </w:t>
      </w:r>
      <w:r w:rsidR="001167CD">
        <w:t>duplicate</w:t>
      </w:r>
      <w:r w:rsidR="0058005B">
        <w:t>d records</w:t>
      </w:r>
      <w:r w:rsidR="001167CD">
        <w:t xml:space="preserve"> and missing data.</w:t>
      </w:r>
      <w:r w:rsidR="00425A59">
        <w:t xml:space="preserve"> Approximately 20</w:t>
      </w:r>
      <w:r w:rsidR="0058005B">
        <w:t xml:space="preserve"> percent</w:t>
      </w:r>
      <w:r w:rsidR="00425A59">
        <w:t xml:space="preserve"> of all wells on OSWCR have no well type listed. </w:t>
      </w:r>
      <w:r w:rsidR="0058005B">
        <w:t>Also, the current</w:t>
      </w:r>
      <w:r w:rsidR="00425A59">
        <w:t xml:space="preserve"> definition of “domestic wells” (well with four or less service connections) may not correspond with the </w:t>
      </w:r>
      <w:r w:rsidR="0058005B">
        <w:t xml:space="preserve">designation </w:t>
      </w:r>
      <w:r w:rsidR="00425A59">
        <w:t>of “domestic well”</w:t>
      </w:r>
      <w:r w:rsidR="0058005B">
        <w:t xml:space="preserve"> logs</w:t>
      </w:r>
      <w:r w:rsidR="00425A59">
        <w:t xml:space="preserve"> </w:t>
      </w:r>
      <w:r>
        <w:t>i</w:t>
      </w:r>
      <w:r w:rsidR="00425A59">
        <w:t xml:space="preserve">n </w:t>
      </w:r>
      <w:r>
        <w:t xml:space="preserve">the </w:t>
      </w:r>
      <w:r w:rsidR="00425A59">
        <w:t>OSWCR</w:t>
      </w:r>
      <w:r>
        <w:t xml:space="preserve"> database</w:t>
      </w:r>
      <w:r w:rsidR="00425A59">
        <w:t xml:space="preserve">. </w:t>
      </w:r>
      <w:r w:rsidR="0058005B">
        <w:t xml:space="preserve">Any future improvement in data quality could be </w:t>
      </w:r>
      <w:r>
        <w:t xml:space="preserve">combined with the water quality layer from this project to </w:t>
      </w:r>
      <w:r w:rsidR="0058005B">
        <w:t xml:space="preserve">allow for a </w:t>
      </w:r>
      <w:r>
        <w:t>more accurate location of domestic wells within priority sections.</w:t>
      </w:r>
    </w:p>
    <w:p w14:paraId="6B0B7DD0" w14:textId="147B3EA5" w:rsidR="00BB3549" w:rsidRDefault="00BB3549" w:rsidP="00BB3549">
      <w:pPr>
        <w:pStyle w:val="Heading1"/>
      </w:pPr>
      <w:bookmarkStart w:id="16" w:name="_Toc26883693"/>
      <w:r>
        <w:lastRenderedPageBreak/>
        <w:t>Results</w:t>
      </w:r>
      <w:bookmarkEnd w:id="16"/>
    </w:p>
    <w:p w14:paraId="07AE8BC2" w14:textId="1AC99B5C" w:rsidR="00BB3549" w:rsidRPr="00BB3549" w:rsidRDefault="009A46B8" w:rsidP="00962147">
      <w:pPr>
        <w:pStyle w:val="Heading2"/>
      </w:pPr>
      <w:bookmarkStart w:id="17" w:name="_Toc26883694"/>
      <w:r>
        <w:t xml:space="preserve">Domestic Wells </w:t>
      </w:r>
      <w:r w:rsidR="00AC0859">
        <w:t>in Priority Sections</w:t>
      </w:r>
      <w:bookmarkEnd w:id="17"/>
    </w:p>
    <w:p w14:paraId="4050AC7D" w14:textId="10C1ECBE" w:rsidR="00EB3D7C" w:rsidRDefault="002E1FF4">
      <w:r>
        <w:t>T</w:t>
      </w:r>
      <w:r w:rsidR="000C4A80">
        <w:t>he</w:t>
      </w:r>
      <w:r w:rsidR="0058005B">
        <w:t xml:space="preserve"> most likely chemicals detected above the MCL</w:t>
      </w:r>
      <w:r w:rsidR="000C4A80">
        <w:t xml:space="preserve"> </w:t>
      </w:r>
      <w:r w:rsidR="006E59CB">
        <w:t>in areas where groundwater is likely accessed by domestic users</w:t>
      </w:r>
      <w:r w:rsidR="000C4A80">
        <w:t xml:space="preserve"> are arsenic, nitrate, 123-TCP, </w:t>
      </w:r>
      <w:r w:rsidR="004C3868">
        <w:t>and radionuclides</w:t>
      </w:r>
      <w:r w:rsidR="000C4A80">
        <w:t xml:space="preserve"> (Figure </w:t>
      </w:r>
      <w:r w:rsidR="00F771B4">
        <w:t>3</w:t>
      </w:r>
      <w:r w:rsidR="000C4A80">
        <w:t xml:space="preserve">). Figure </w:t>
      </w:r>
      <w:r w:rsidR="00F771B4">
        <w:t>3</w:t>
      </w:r>
      <w:r w:rsidR="0036034C">
        <w:t xml:space="preserve"> shows the percentage</w:t>
      </w:r>
      <w:r w:rsidR="00E7265B">
        <w:t xml:space="preserve"> of domestic wells</w:t>
      </w:r>
      <w:r w:rsidR="006E59CB">
        <w:t xml:space="preserve"> in priority sections</w:t>
      </w:r>
      <w:r w:rsidR="00E7265B">
        <w:t xml:space="preserve"> per chemical</w:t>
      </w:r>
      <w:r w:rsidR="0036034C">
        <w:t xml:space="preserve"> and</w:t>
      </w:r>
      <w:r w:rsidR="00E7265B">
        <w:t xml:space="preserve"> the method used to flag those </w:t>
      </w:r>
      <w:r w:rsidR="006E59CB">
        <w:t>sections</w:t>
      </w:r>
      <w:r w:rsidR="00E7265B">
        <w:t xml:space="preserve"> as </w:t>
      </w:r>
      <w:r w:rsidR="006E59CB">
        <w:t>priority</w:t>
      </w:r>
      <w:r w:rsidR="00E7265B">
        <w:t xml:space="preserve"> (source </w:t>
      </w:r>
      <w:r w:rsidR="002F2419">
        <w:t xml:space="preserve">or neighbor </w:t>
      </w:r>
      <w:r w:rsidR="006E59CB">
        <w:t>average</w:t>
      </w:r>
      <w:r w:rsidR="0058005B">
        <w:t xml:space="preserve"> detection above the</w:t>
      </w:r>
      <w:r w:rsidR="002F2419">
        <w:t xml:space="preserve"> MCL</w:t>
      </w:r>
      <w:r w:rsidR="00E7265B">
        <w:t xml:space="preserve">, groundwater unit </w:t>
      </w:r>
      <w:r w:rsidR="006E59CB">
        <w:t>average</w:t>
      </w:r>
      <w:r w:rsidR="0058005B">
        <w:t xml:space="preserve"> detection above the</w:t>
      </w:r>
      <w:r w:rsidR="002F2419">
        <w:t xml:space="preserve"> MCL</w:t>
      </w:r>
      <w:r w:rsidR="00676E99">
        <w:t>, or recent</w:t>
      </w:r>
      <w:r w:rsidR="002F2419">
        <w:t xml:space="preserve"> </w:t>
      </w:r>
      <w:r w:rsidR="0058005B">
        <w:t xml:space="preserve">detection above the </w:t>
      </w:r>
      <w:r w:rsidR="006E59CB">
        <w:t>MCL</w:t>
      </w:r>
      <w:r w:rsidR="00E7265B">
        <w:t>).</w:t>
      </w:r>
      <w:r w:rsidR="00487942">
        <w:t xml:space="preserve"> </w:t>
      </w:r>
      <w:r w:rsidR="006E59CB">
        <w:t>T</w:t>
      </w:r>
      <w:r w:rsidR="0079179D">
        <w:t xml:space="preserve">he groundwater unit method </w:t>
      </w:r>
      <w:r w:rsidR="006E59CB">
        <w:t xml:space="preserve">has </w:t>
      </w:r>
      <w:r w:rsidR="0079179D">
        <w:t xml:space="preserve">more uncertainty associated with </w:t>
      </w:r>
      <w:r w:rsidR="006E59CB">
        <w:t xml:space="preserve">it </w:t>
      </w:r>
      <w:r w:rsidR="00F371DE">
        <w:t xml:space="preserve">because the groundwater unit value </w:t>
      </w:r>
      <w:r w:rsidR="006E59CB">
        <w:t xml:space="preserve">is based on </w:t>
      </w:r>
      <w:r w:rsidR="00F371DE">
        <w:t>a relatively small set of individual water quality data points within the unit.</w:t>
      </w:r>
      <w:r w:rsidR="00F43ECD">
        <w:t xml:space="preserve"> For example, the </w:t>
      </w:r>
      <w:r w:rsidR="0036034C">
        <w:t>percentage</w:t>
      </w:r>
      <w:r w:rsidR="00F43ECD">
        <w:t xml:space="preserve"> of domestic wells </w:t>
      </w:r>
      <w:r w:rsidR="006E59CB">
        <w:t>in nitrate or uranium priority sections</w:t>
      </w:r>
      <w:r w:rsidR="00F43ECD">
        <w:t xml:space="preserve"> </w:t>
      </w:r>
      <w:r w:rsidR="003F7FED">
        <w:t>has a greater relative certainty because</w:t>
      </w:r>
      <w:r w:rsidR="00F43ECD">
        <w:t xml:space="preserve"> these</w:t>
      </w:r>
      <w:r w:rsidR="006E59CB">
        <w:t xml:space="preserve"> sections</w:t>
      </w:r>
      <w:r w:rsidR="00F43ECD">
        <w:t xml:space="preserve"> are mostly calculated from source</w:t>
      </w:r>
      <w:r w:rsidR="006B42E2">
        <w:t>/</w:t>
      </w:r>
      <w:r w:rsidR="00F43ECD">
        <w:t>neighbor</w:t>
      </w:r>
      <w:r w:rsidR="006B42E2">
        <w:t xml:space="preserve"> or recent </w:t>
      </w:r>
      <w:r w:rsidR="0058005B">
        <w:t>concentrations above MCLs</w:t>
      </w:r>
      <w:r w:rsidR="00F43ECD">
        <w:t>.</w:t>
      </w:r>
      <w:r w:rsidR="00A57D4B">
        <w:t xml:space="preserve"> Conversely, the </w:t>
      </w:r>
      <w:r w:rsidR="0036034C">
        <w:t>percentage</w:t>
      </w:r>
      <w:r w:rsidR="00A57D4B">
        <w:t xml:space="preserve"> of domestic wells </w:t>
      </w:r>
      <w:r w:rsidR="006E59CB">
        <w:t>in 1,2,3-TCP priority sections</w:t>
      </w:r>
      <w:r w:rsidR="00A57D4B">
        <w:t xml:space="preserve"> is not as well </w:t>
      </w:r>
      <w:r w:rsidR="0058005B">
        <w:t>defined</w:t>
      </w:r>
      <w:r w:rsidR="00A57D4B">
        <w:t xml:space="preserve">, because a large percentage of the domestic wells are </w:t>
      </w:r>
      <w:r w:rsidR="006E59CB">
        <w:t>in</w:t>
      </w:r>
      <w:r w:rsidR="00A57D4B">
        <w:t xml:space="preserve"> sections </w:t>
      </w:r>
      <w:r w:rsidR="006E59CB">
        <w:t>with groundwater unit average</w:t>
      </w:r>
      <w:r w:rsidR="0058005B">
        <w:t xml:space="preserve"> detections above the</w:t>
      </w:r>
      <w:r w:rsidR="006E59CB">
        <w:t xml:space="preserve"> MCL</w:t>
      </w:r>
      <w:r w:rsidR="00A57D4B">
        <w:t>. This is even more apparent in the “TCPR123_2” water quality estimations</w:t>
      </w:r>
      <w:r w:rsidR="006E59CB">
        <w:t xml:space="preserve"> (only 123-TCP data with reporting limits less than the MCL)</w:t>
      </w:r>
      <w:r w:rsidR="00A57D4B">
        <w:t>.</w:t>
      </w:r>
    </w:p>
    <w:p w14:paraId="5E37F934" w14:textId="2EA4DCB4" w:rsidR="007F4144" w:rsidRDefault="003F7FED" w:rsidP="0013430C">
      <w:r>
        <w:t>M</w:t>
      </w:r>
      <w:r w:rsidR="00EB3D7C">
        <w:t xml:space="preserve">any </w:t>
      </w:r>
      <w:r w:rsidR="006E59CB">
        <w:t>sections are marked as priority for</w:t>
      </w:r>
      <w:r w:rsidR="00EB3D7C">
        <w:t xml:space="preserve"> </w:t>
      </w:r>
      <w:r>
        <w:t xml:space="preserve">more than one </w:t>
      </w:r>
      <w:r w:rsidR="00EB3D7C">
        <w:t>chemical</w:t>
      </w:r>
      <w:r>
        <w:t>. As a result</w:t>
      </w:r>
      <w:r w:rsidR="00EB3D7C">
        <w:t xml:space="preserve">, the total </w:t>
      </w:r>
      <w:r w:rsidR="002F2419">
        <w:t>percentage</w:t>
      </w:r>
      <w:r w:rsidR="00EB3D7C">
        <w:t xml:space="preserve"> of domestic wells </w:t>
      </w:r>
      <w:r w:rsidR="006E59CB">
        <w:t xml:space="preserve">in priority sections </w:t>
      </w:r>
      <w:r w:rsidR="00EB3D7C">
        <w:t>is</w:t>
      </w:r>
      <w:r>
        <w:t xml:space="preserve"> significantly less than</w:t>
      </w:r>
      <w:r w:rsidR="00EB3D7C">
        <w:t xml:space="preserve"> the sum of </w:t>
      </w:r>
      <w:r w:rsidR="00D433B2">
        <w:t>percentages</w:t>
      </w:r>
      <w:r w:rsidR="00EB3D7C">
        <w:t xml:space="preserve"> per chemical</w:t>
      </w:r>
      <w:r w:rsidR="00A57D4B">
        <w:t xml:space="preserve"> shown </w:t>
      </w:r>
      <w:r>
        <w:t xml:space="preserve">on Figure </w:t>
      </w:r>
      <w:r w:rsidR="00F771B4">
        <w:t>3</w:t>
      </w:r>
      <w:r w:rsidR="00EB3D7C">
        <w:t>.</w:t>
      </w:r>
      <w:r w:rsidR="002F2419">
        <w:t xml:space="preserve"> </w:t>
      </w:r>
      <w:r w:rsidR="004C3868">
        <w:t xml:space="preserve">The </w:t>
      </w:r>
      <w:r w:rsidR="002F2419">
        <w:t xml:space="preserve">methodology </w:t>
      </w:r>
      <w:r w:rsidR="00BD2991">
        <w:t xml:space="preserve">outlined here </w:t>
      </w:r>
      <w:r w:rsidR="002F2419">
        <w:t xml:space="preserve">suggests that </w:t>
      </w:r>
      <w:r>
        <w:t xml:space="preserve">approximately </w:t>
      </w:r>
      <w:r w:rsidR="00190579">
        <w:t xml:space="preserve">25 </w:t>
      </w:r>
      <w:r w:rsidR="0058005B">
        <w:t>percent</w:t>
      </w:r>
      <w:r w:rsidR="002F2419">
        <w:t xml:space="preserve"> of all domestic wells in California </w:t>
      </w:r>
      <w:r w:rsidR="00F05C27">
        <w:t>are in</w:t>
      </w:r>
      <w:r w:rsidR="006E59CB">
        <w:t xml:space="preserve"> priority</w:t>
      </w:r>
      <w:r w:rsidR="00F05C27">
        <w:t xml:space="preserve"> sections</w:t>
      </w:r>
      <w:r w:rsidR="002F2419">
        <w:t>.</w:t>
      </w:r>
      <w:r w:rsidR="002E1FF4">
        <w:t xml:space="preserve"> Staff found that </w:t>
      </w:r>
      <w:r w:rsidR="006E59CB">
        <w:t xml:space="preserve">only using </w:t>
      </w:r>
      <w:proofErr w:type="gramStart"/>
      <w:r w:rsidR="007A4D50">
        <w:t>twenty year</w:t>
      </w:r>
      <w:proofErr w:type="gramEnd"/>
      <w:r w:rsidR="007A4D50">
        <w:t xml:space="preserve"> </w:t>
      </w:r>
      <w:r w:rsidR="006E59CB">
        <w:t>averages (no</w:t>
      </w:r>
      <w:r w:rsidR="00046794">
        <w:t>t using</w:t>
      </w:r>
      <w:r w:rsidR="006E59CB">
        <w:t xml:space="preserve"> recent </w:t>
      </w:r>
      <w:r w:rsidR="00046794">
        <w:t>detections above the MCL</w:t>
      </w:r>
      <w:r w:rsidR="006E59CB">
        <w:t xml:space="preserve">) to determine priority sections reduces this percentage to </w:t>
      </w:r>
      <w:r w:rsidR="002E1FF4">
        <w:t>2</w:t>
      </w:r>
      <w:r w:rsidR="005E6B3F">
        <w:t>3</w:t>
      </w:r>
      <w:r w:rsidR="0058005B">
        <w:t xml:space="preserve"> percent.</w:t>
      </w:r>
      <w:r w:rsidR="001A5624">
        <w:br/>
      </w:r>
      <w:r w:rsidR="001A5624">
        <w:rPr>
          <w:noProof/>
        </w:rPr>
        <w:drawing>
          <wp:inline distT="0" distB="0" distL="0" distR="0" wp14:anchorId="7AA452F9" wp14:editId="027B1185">
            <wp:extent cx="5943600" cy="3368842"/>
            <wp:effectExtent l="0" t="0" r="0" b="3175"/>
            <wp:docPr id="10" name="Chart 10" descr="Bar graph showing distribution of domestic wells in priority sections for several constituents.">
              <a:extLst xmlns:a="http://schemas.openxmlformats.org/drawingml/2006/main">
                <a:ext uri="{FF2B5EF4-FFF2-40B4-BE49-F238E27FC236}">
                  <a16:creationId xmlns:a16="http://schemas.microsoft.com/office/drawing/2014/main" id="{8C0E0255-9511-4E2F-B9E9-AAB8ED7657F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71A8B916" w14:textId="3CB34EFA" w:rsidR="00B060AA" w:rsidRDefault="00406476" w:rsidP="002F2419">
      <w:pPr>
        <w:pStyle w:val="Caption"/>
      </w:pPr>
      <w:r>
        <w:t xml:space="preserve">Figure </w:t>
      </w:r>
      <w:r w:rsidR="00675861">
        <w:fldChar w:fldCharType="begin"/>
      </w:r>
      <w:r w:rsidR="00675861">
        <w:instrText xml:space="preserve"> SEQ Figure \* ARABIC </w:instrText>
      </w:r>
      <w:r w:rsidR="00675861">
        <w:fldChar w:fldCharType="separate"/>
      </w:r>
      <w:r w:rsidR="00AA45AB">
        <w:rPr>
          <w:noProof/>
        </w:rPr>
        <w:t>3</w:t>
      </w:r>
      <w:r w:rsidR="00675861">
        <w:rPr>
          <w:noProof/>
        </w:rPr>
        <w:fldChar w:fldCharType="end"/>
      </w:r>
      <w:r>
        <w:t xml:space="preserve">. </w:t>
      </w:r>
      <w:r w:rsidR="00F771B4">
        <w:t>The</w:t>
      </w:r>
      <w:r w:rsidRPr="00375A05">
        <w:t xml:space="preserve"> </w:t>
      </w:r>
      <w:r w:rsidR="002F2419">
        <w:t>percentage</w:t>
      </w:r>
      <w:r w:rsidRPr="00375A05">
        <w:t xml:space="preserve"> of domestic wells </w:t>
      </w:r>
      <w:r w:rsidR="006E59CB">
        <w:t xml:space="preserve">in priority sections </w:t>
      </w:r>
      <w:r w:rsidR="003F7FED">
        <w:t>by</w:t>
      </w:r>
      <w:r w:rsidR="002F2419">
        <w:t xml:space="preserve"> chemical</w:t>
      </w:r>
      <w:r w:rsidRPr="00375A05">
        <w:t xml:space="preserve">. </w:t>
      </w:r>
      <w:r w:rsidR="002F2419">
        <w:t xml:space="preserve">The colors show the method that was used to determine the status of the </w:t>
      </w:r>
      <w:r w:rsidR="006E59CB">
        <w:t>section</w:t>
      </w:r>
      <w:r w:rsidR="003F7FED">
        <w:t xml:space="preserve"> containing the well</w:t>
      </w:r>
      <w:r w:rsidR="002F2419">
        <w:t xml:space="preserve"> (Source or Neighbor </w:t>
      </w:r>
      <w:r w:rsidR="0058005B">
        <w:t>average detection above the MCL</w:t>
      </w:r>
      <w:r w:rsidR="002F2419">
        <w:t xml:space="preserve">, Groundwater Unit </w:t>
      </w:r>
      <w:r w:rsidR="0058005B">
        <w:t>average detection above the MCL</w:t>
      </w:r>
      <w:r w:rsidR="002F2419">
        <w:t xml:space="preserve">, or recent </w:t>
      </w:r>
      <w:r w:rsidR="0058005B">
        <w:t>detection above MCL within the section</w:t>
      </w:r>
      <w:r w:rsidR="002F2419">
        <w:t>).</w:t>
      </w:r>
    </w:p>
    <w:p w14:paraId="2410FAF2" w14:textId="09FE6507" w:rsidR="008972EB" w:rsidRPr="008972EB" w:rsidRDefault="008972EB" w:rsidP="008972EB">
      <w:r>
        <w:lastRenderedPageBreak/>
        <w:t xml:space="preserve">Figure </w:t>
      </w:r>
      <w:r w:rsidR="00F771B4">
        <w:t>4</w:t>
      </w:r>
      <w:r>
        <w:t xml:space="preserve"> shows an example of the map output of this project for a single constituent (nitrate), for an area on the border of Fresno and Tulare counties. The water quality output is </w:t>
      </w:r>
      <w:r w:rsidR="00A058B8">
        <w:t>combined</w:t>
      </w:r>
      <w:r>
        <w:t xml:space="preserve"> with the domestic well counts from OSWCR and public water</w:t>
      </w:r>
      <w:r w:rsidR="00A058B8">
        <w:t xml:space="preserve"> system</w:t>
      </w:r>
      <w:r>
        <w:t xml:space="preserve"> boundaries to show an example of how this information might be used.</w:t>
      </w:r>
    </w:p>
    <w:p w14:paraId="06798DBE" w14:textId="77777777" w:rsidR="003057A2" w:rsidRDefault="003057A2" w:rsidP="003057A2">
      <w:pPr>
        <w:keepNext/>
        <w:jc w:val="center"/>
      </w:pPr>
      <w:r>
        <w:rPr>
          <w:noProof/>
        </w:rPr>
        <w:drawing>
          <wp:inline distT="0" distB="0" distL="0" distR="0" wp14:anchorId="1C33E505" wp14:editId="241CBACE">
            <wp:extent cx="4884821" cy="6474986"/>
            <wp:effectExtent l="0" t="0" r="0" b="2540"/>
            <wp:docPr id="2" name="Picture 2" descr="A map showing nitrate priority areas in Fresno and Tulare coun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7259" t="6156" r="7411" b="6434"/>
                    <a:stretch/>
                  </pic:blipFill>
                  <pic:spPr bwMode="auto">
                    <a:xfrm>
                      <a:off x="0" y="0"/>
                      <a:ext cx="4893879" cy="6486992"/>
                    </a:xfrm>
                    <a:prstGeom prst="rect">
                      <a:avLst/>
                    </a:prstGeom>
                    <a:noFill/>
                    <a:ln>
                      <a:noFill/>
                    </a:ln>
                    <a:extLst>
                      <a:ext uri="{53640926-AAD7-44D8-BBD7-CCE9431645EC}">
                        <a14:shadowObscured xmlns:a14="http://schemas.microsoft.com/office/drawing/2010/main"/>
                      </a:ext>
                    </a:extLst>
                  </pic:spPr>
                </pic:pic>
              </a:graphicData>
            </a:graphic>
          </wp:inline>
        </w:drawing>
      </w:r>
    </w:p>
    <w:p w14:paraId="37BDC69F" w14:textId="2DB19837" w:rsidR="003057A2" w:rsidRPr="003057A2" w:rsidRDefault="003057A2" w:rsidP="00EA1779">
      <w:pPr>
        <w:pStyle w:val="Caption"/>
      </w:pPr>
      <w:r>
        <w:t xml:space="preserve">Figure </w:t>
      </w:r>
      <w:r w:rsidR="00EA1779">
        <w:rPr>
          <w:i w:val="0"/>
          <w:iCs w:val="0"/>
        </w:rPr>
        <w:fldChar w:fldCharType="begin"/>
      </w:r>
      <w:r w:rsidR="00EA1779">
        <w:rPr>
          <w:i w:val="0"/>
          <w:iCs w:val="0"/>
        </w:rPr>
        <w:instrText xml:space="preserve"> SEQ Figure \* ARABIC </w:instrText>
      </w:r>
      <w:r w:rsidR="00EA1779">
        <w:rPr>
          <w:i w:val="0"/>
          <w:iCs w:val="0"/>
        </w:rPr>
        <w:fldChar w:fldCharType="separate"/>
      </w:r>
      <w:r w:rsidR="00AA45AB">
        <w:rPr>
          <w:noProof/>
        </w:rPr>
        <w:t>4</w:t>
      </w:r>
      <w:r w:rsidR="00EA1779">
        <w:rPr>
          <w:i w:val="0"/>
          <w:iCs w:val="0"/>
          <w:noProof/>
          <w:color w:val="auto"/>
          <w:sz w:val="22"/>
          <w:szCs w:val="22"/>
        </w:rPr>
        <w:fldChar w:fldCharType="end"/>
      </w:r>
      <w:r>
        <w:t xml:space="preserve">. A close-up of an area of the state with a high percentage of priority nitrate sections. This map shows the PLSS sections colored according to their </w:t>
      </w:r>
      <w:r w:rsidR="00E37E19">
        <w:t>nitrate priority status</w:t>
      </w:r>
      <w:r>
        <w:t xml:space="preserve"> (red </w:t>
      </w:r>
      <w:r w:rsidR="00E37E19">
        <w:t xml:space="preserve">– </w:t>
      </w:r>
      <w:r>
        <w:t>MCL index &gt; 1</w:t>
      </w:r>
      <w:r w:rsidR="00E37E19">
        <w:t xml:space="preserve"> or recent </w:t>
      </w:r>
      <w:r w:rsidR="0058005B">
        <w:t>detection above the MCL</w:t>
      </w:r>
      <w:r>
        <w:t>, orange – MCL index between 0.5 and 1, and green – MCL index &lt;= 0.5). The white numbers and the shading of the sections show the OSWCR estimates for domestic well completion reports within each section, giving an estimate for the number of domestic wells affected. The outlines of public water systems are also shown for reference.</w:t>
      </w:r>
    </w:p>
    <w:p w14:paraId="31218B8A" w14:textId="7E79266B" w:rsidR="002F2419" w:rsidRDefault="002F2419" w:rsidP="002F2419">
      <w:pPr>
        <w:pStyle w:val="Heading2"/>
      </w:pPr>
      <w:bookmarkStart w:id="18" w:name="_Toc26883695"/>
      <w:r>
        <w:lastRenderedPageBreak/>
        <w:t>Secondary Maximum Contaminant Level Chemicals</w:t>
      </w:r>
      <w:bookmarkEnd w:id="18"/>
    </w:p>
    <w:p w14:paraId="677F9A76" w14:textId="1A6E509A" w:rsidR="002F2419" w:rsidRDefault="00B67FE3" w:rsidP="003057A2">
      <w:r>
        <w:t xml:space="preserve">Including </w:t>
      </w:r>
      <w:r w:rsidR="002F2419">
        <w:t>the</w:t>
      </w:r>
      <w:r>
        <w:t xml:space="preserve"> </w:t>
      </w:r>
      <w:r w:rsidR="002F2419">
        <w:t xml:space="preserve">SMCL </w:t>
      </w:r>
      <w:r>
        <w:t>chemicals increases the percentage of</w:t>
      </w:r>
      <w:r w:rsidR="002F2419">
        <w:t xml:space="preserve"> </w:t>
      </w:r>
      <w:r>
        <w:t xml:space="preserve">domestic wells </w:t>
      </w:r>
      <w:r w:rsidR="006E59CB">
        <w:t xml:space="preserve">in priority sections </w:t>
      </w:r>
      <w:r>
        <w:t>from approximately 2</w:t>
      </w:r>
      <w:r w:rsidR="005E6B3F">
        <w:t>5</w:t>
      </w:r>
      <w:r w:rsidR="0058005B">
        <w:t xml:space="preserve"> percent</w:t>
      </w:r>
      <w:r>
        <w:t xml:space="preserve"> (only </w:t>
      </w:r>
      <w:r w:rsidR="0058005B">
        <w:t xml:space="preserve">constituents with an </w:t>
      </w:r>
      <w:r>
        <w:t xml:space="preserve">MCL) to </w:t>
      </w:r>
      <w:r w:rsidRPr="0070084D">
        <w:t>approximately 6</w:t>
      </w:r>
      <w:r w:rsidR="005E6B3F">
        <w:t>0</w:t>
      </w:r>
      <w:r w:rsidR="0058005B">
        <w:t xml:space="preserve"> percent</w:t>
      </w:r>
      <w:r w:rsidR="002F2419" w:rsidRPr="0070084D">
        <w:t xml:space="preserve"> (</w:t>
      </w:r>
      <w:r w:rsidR="0058005B">
        <w:t xml:space="preserve">constituents with an </w:t>
      </w:r>
      <w:r w:rsidR="002F2419" w:rsidRPr="0070084D">
        <w:t xml:space="preserve">MCL </w:t>
      </w:r>
      <w:r w:rsidR="0058005B">
        <w:t xml:space="preserve">or an </w:t>
      </w:r>
      <w:r w:rsidR="002F2419" w:rsidRPr="0070084D">
        <w:t>SMCL)</w:t>
      </w:r>
      <w:r>
        <w:t xml:space="preserve">. </w:t>
      </w:r>
      <w:r w:rsidR="004C3868">
        <w:t xml:space="preserve">Figure </w:t>
      </w:r>
      <w:r w:rsidR="00F771B4">
        <w:t>5</w:t>
      </w:r>
      <w:r>
        <w:t xml:space="preserve"> shows that </w:t>
      </w:r>
      <w:r w:rsidR="002F2419">
        <w:t>most of</w:t>
      </w:r>
      <w:r>
        <w:t xml:space="preserve"> these additional </w:t>
      </w:r>
      <w:r w:rsidR="006E59CB">
        <w:t>domestic wells are from priority sections</w:t>
      </w:r>
      <w:r>
        <w:t xml:space="preserve"> </w:t>
      </w:r>
      <w:r w:rsidR="0058005B">
        <w:t xml:space="preserve">with </w:t>
      </w:r>
      <w:r>
        <w:t>manganese and iron</w:t>
      </w:r>
      <w:r w:rsidR="006E59CB">
        <w:t xml:space="preserve"> </w:t>
      </w:r>
      <w:r w:rsidR="0058005B">
        <w:t xml:space="preserve">detections above </w:t>
      </w:r>
      <w:r w:rsidR="006A1B6F">
        <w:t>drinking water standards</w:t>
      </w:r>
      <w:r>
        <w:t>.</w:t>
      </w:r>
      <w:r w:rsidR="00D63502">
        <w:br/>
      </w:r>
      <w:r w:rsidR="00D63502">
        <w:rPr>
          <w:noProof/>
        </w:rPr>
        <w:drawing>
          <wp:inline distT="0" distB="0" distL="0" distR="0" wp14:anchorId="630B5DD0" wp14:editId="738345A9">
            <wp:extent cx="5943600" cy="2935706"/>
            <wp:effectExtent l="0" t="0" r="0" b="17145"/>
            <wp:docPr id="12" name="Chart 12" descr="Bar graph showing distribution of domestic wells in priority sections for several constituents, including those with SMCLs.">
              <a:extLst xmlns:a="http://schemas.openxmlformats.org/drawingml/2006/main">
                <a:ext uri="{FF2B5EF4-FFF2-40B4-BE49-F238E27FC236}">
                  <a16:creationId xmlns:a16="http://schemas.microsoft.com/office/drawing/2014/main" id="{F975E444-8317-4C1C-9EDF-D9A9C486DCB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A04306D" w14:textId="4A430C7C" w:rsidR="00D9661F" w:rsidRDefault="002F2419" w:rsidP="00D44926">
      <w:pPr>
        <w:pStyle w:val="Caption"/>
      </w:pPr>
      <w:r>
        <w:t xml:space="preserve">Figure </w:t>
      </w:r>
      <w:r w:rsidR="00675861">
        <w:fldChar w:fldCharType="begin"/>
      </w:r>
      <w:r w:rsidR="00675861">
        <w:instrText xml:space="preserve"> SEQ Figure \* ARABIC </w:instrText>
      </w:r>
      <w:r w:rsidR="00675861">
        <w:fldChar w:fldCharType="separate"/>
      </w:r>
      <w:r w:rsidR="00AA45AB">
        <w:rPr>
          <w:noProof/>
        </w:rPr>
        <w:t>5</w:t>
      </w:r>
      <w:r w:rsidR="00675861">
        <w:rPr>
          <w:noProof/>
        </w:rPr>
        <w:fldChar w:fldCharType="end"/>
      </w:r>
      <w:r>
        <w:t xml:space="preserve">. The percentage of domestic wells </w:t>
      </w:r>
      <w:r w:rsidR="006E59CB">
        <w:t>in priority sections</w:t>
      </w:r>
      <w:r>
        <w:t xml:space="preserve"> per chemical. The colors show the method that was used to determine the status of the </w:t>
      </w:r>
      <w:r w:rsidR="006E59CB">
        <w:t>section containing the domestic well</w:t>
      </w:r>
      <w:r>
        <w:t xml:space="preserve"> (Source or Neighbor </w:t>
      </w:r>
      <w:r w:rsidR="0058005B">
        <w:t>average detection above the MCL</w:t>
      </w:r>
      <w:r>
        <w:t xml:space="preserve">, Groundwater Unit </w:t>
      </w:r>
      <w:r w:rsidR="0058005B">
        <w:t>average detection above the MCL</w:t>
      </w:r>
      <w:r>
        <w:t xml:space="preserve">, or recent </w:t>
      </w:r>
      <w:r w:rsidR="0058005B">
        <w:t>detection above the MCL in that section</w:t>
      </w:r>
      <w:r w:rsidR="002975FC">
        <w:t>).</w:t>
      </w:r>
    </w:p>
    <w:p w14:paraId="46AD3E86" w14:textId="2083E4BE" w:rsidR="002975FC" w:rsidRPr="002975FC" w:rsidRDefault="002975FC" w:rsidP="002975FC">
      <w:pPr>
        <w:sectPr w:rsidR="002975FC" w:rsidRPr="002975FC" w:rsidSect="00BB14A4">
          <w:headerReference w:type="default" r:id="rId19"/>
          <w:footerReference w:type="default" r:id="rId20"/>
          <w:type w:val="continuous"/>
          <w:pgSz w:w="12240" w:h="15840"/>
          <w:pgMar w:top="1440" w:right="1440" w:bottom="1260" w:left="1440" w:header="720" w:footer="720" w:gutter="0"/>
          <w:pgNumType w:start="1"/>
          <w:cols w:space="720"/>
          <w:docGrid w:linePitch="360"/>
        </w:sectPr>
      </w:pPr>
    </w:p>
    <w:p w14:paraId="30CAC396" w14:textId="70B4884D" w:rsidR="003C26A0" w:rsidRDefault="003C26A0" w:rsidP="003C26A0">
      <w:pPr>
        <w:pStyle w:val="Appen"/>
      </w:pPr>
      <w:bookmarkStart w:id="19" w:name="_Toc26883696"/>
      <w:r>
        <w:lastRenderedPageBreak/>
        <w:t>Data Standardization</w:t>
      </w:r>
      <w:bookmarkEnd w:id="19"/>
    </w:p>
    <w:p w14:paraId="2D68D03B" w14:textId="7D9AA577" w:rsidR="00E3186F" w:rsidRPr="00A54403" w:rsidRDefault="00E3186F" w:rsidP="00E3186F">
      <w:r>
        <w:t>Water quality data obtained from the GAMA Groundwater Information System were standardized using the following steps:</w:t>
      </w:r>
    </w:p>
    <w:p w14:paraId="290932F7" w14:textId="77777777" w:rsidR="00E3186F" w:rsidRDefault="00E3186F" w:rsidP="00E3186F">
      <w:pPr>
        <w:pStyle w:val="ListParagraph"/>
        <w:numPr>
          <w:ilvl w:val="0"/>
          <w:numId w:val="15"/>
        </w:numPr>
      </w:pPr>
      <w:r>
        <w:t>Duplicates: Results from USGS-GAMA studies that are duplicated in the NWIS dataset were removed by performing a crosswalk between these two datasets. For the USGS “Vanadium Study” wells, the NWIS duplicates were kept, as the method of averaging outlined below requires a unique name for each well, and these eight wells all share the name “Vanadium Study” in the USGS dataset but have unique names in the NWIS dataset.</w:t>
      </w:r>
    </w:p>
    <w:p w14:paraId="60F4E4CD" w14:textId="24234C15" w:rsidR="00E3186F" w:rsidRDefault="00E3186F" w:rsidP="00E3186F">
      <w:pPr>
        <w:pStyle w:val="ListParagraph"/>
        <w:numPr>
          <w:ilvl w:val="0"/>
          <w:numId w:val="15"/>
        </w:numPr>
      </w:pPr>
      <w:r>
        <w:t>Nitrate/nitrite</w:t>
      </w:r>
      <w:r w:rsidR="009602CD">
        <w:t xml:space="preserve"> (NO3NO2N)</w:t>
      </w:r>
      <w:r>
        <w:t xml:space="preserve"> combined conversion: In some cases, nitrate results for a single sample analysis is reported for combined NO3NO2</w:t>
      </w:r>
      <w:r w:rsidR="009602CD">
        <w:t>N,</w:t>
      </w:r>
      <w:r>
        <w:t xml:space="preserve"> NO3</w:t>
      </w:r>
      <w:r w:rsidR="009602CD">
        <w:t>N</w:t>
      </w:r>
      <w:r>
        <w:t xml:space="preserve"> and NO2. To prevent double counting of nitrogen </w:t>
      </w:r>
      <w:r w:rsidR="009602CD">
        <w:t xml:space="preserve">(N) </w:t>
      </w:r>
      <w:r>
        <w:t>analyses in these cases, if NO3NO2N, NO3N, and NO2 were recorded for a single sampling event, staff removed the NO3NO2N record. If only NO3NO2N and NO2 were recorded for a single sampling event, staff kept the NO2 value and calculated NO3N by subtracting NO2 from NO3NO2N. If only NO3NO2N was recorded, staff accepted that as the NO3N value. The decision to substitute total NO3NO2N in for NO3 in these cases was to allow for total N data to be compared to cases where NO3N was reported only. Rationale for substituting total NO3NO2 for N03 was:</w:t>
      </w:r>
    </w:p>
    <w:p w14:paraId="2DFA79B8" w14:textId="792A9146" w:rsidR="00E3186F" w:rsidRDefault="00E3186F" w:rsidP="00E3186F">
      <w:pPr>
        <w:pStyle w:val="ListParagraph"/>
        <w:numPr>
          <w:ilvl w:val="1"/>
          <w:numId w:val="15"/>
        </w:numPr>
      </w:pPr>
      <w:r>
        <w:t xml:space="preserve">Total NO3NO2 and NO3 have the same MCL, so MCL considerations for these two reported analytes is expected to be comparable. </w:t>
      </w:r>
    </w:p>
    <w:p w14:paraId="7D1C5B3C" w14:textId="77777777" w:rsidR="00E3186F" w:rsidRDefault="00E3186F" w:rsidP="00E3186F">
      <w:pPr>
        <w:pStyle w:val="ListParagraph"/>
        <w:numPr>
          <w:ilvl w:val="1"/>
          <w:numId w:val="15"/>
        </w:numPr>
      </w:pPr>
      <w:r>
        <w:t xml:space="preserve">In most cases, groundwater nitrogen predominates as NO3, so NO3 is similar in magnitude to NO3NO2N. </w:t>
      </w:r>
    </w:p>
    <w:p w14:paraId="43E5135E" w14:textId="77777777" w:rsidR="00E3186F" w:rsidRPr="00025DD7" w:rsidRDefault="00E3186F" w:rsidP="00E3186F">
      <w:pPr>
        <w:pStyle w:val="ListParagraph"/>
        <w:numPr>
          <w:ilvl w:val="0"/>
          <w:numId w:val="15"/>
        </w:numPr>
      </w:pPr>
      <w:r>
        <w:t>Standardizing qualifiers: The “QUALIFER” column in the GAMA GIS database has several values, including (“NA”, “ND”, “-”, “I”, “&lt;”, “Q”, etc.). To standardize these values, all values of “ND” and “&lt;” received a standardized qualifier of “&lt;”. All other values were converted to “=”.</w:t>
      </w:r>
    </w:p>
    <w:p w14:paraId="4624DFAE" w14:textId="77777777" w:rsidR="00E3186F" w:rsidRDefault="00E3186F" w:rsidP="00E3186F">
      <w:pPr>
        <w:pStyle w:val="ListParagraph"/>
        <w:numPr>
          <w:ilvl w:val="0"/>
          <w:numId w:val="15"/>
        </w:numPr>
      </w:pPr>
      <w:r>
        <w:t>Detections with no numerical data: Staff removed measurements where the RESULTS column had “NA”, the Reporting Limit column had “NA”, and the QUALIFER column had “=”, as no numeric result could be assigned. This accounted for approximately 0.007% of sample results.</w:t>
      </w:r>
    </w:p>
    <w:p w14:paraId="0FA5EA95" w14:textId="77777777" w:rsidR="00E3186F" w:rsidRDefault="00E3186F" w:rsidP="00E3186F">
      <w:pPr>
        <w:pStyle w:val="ListParagraph"/>
        <w:numPr>
          <w:ilvl w:val="0"/>
          <w:numId w:val="15"/>
        </w:numPr>
      </w:pPr>
      <w:r>
        <w:t>Assigned reporting limits: Samples listed as “non-detects” (QUALIFER of “&lt;” or RESULTS of “0”), without a numeric reporting limit or result were assigned a reporting limit based on a time-weighted distribution of actual reporting limits for that chemical. Staff assigned a reporting limit by looking for the closest earlier reported reporting limit of the same chemical. If there is no earlier reporting limit, staff used the closest subsequent reported reporting limit. The date that the assigned reporting limit is taken from is recorded as metadata. Staff assigned reporting limits to approximately 50% of all sample records.</w:t>
      </w:r>
    </w:p>
    <w:p w14:paraId="498DDBCD" w14:textId="5BAA1D75" w:rsidR="007E2758" w:rsidRPr="007E2758" w:rsidRDefault="00E3186F" w:rsidP="007E2758">
      <w:pPr>
        <w:pStyle w:val="ListParagraph"/>
        <w:numPr>
          <w:ilvl w:val="0"/>
          <w:numId w:val="15"/>
        </w:numPr>
        <w:rPr>
          <w:rFonts w:eastAsiaTheme="minorEastAsia"/>
        </w:rPr>
      </w:pPr>
      <w:r>
        <w:t xml:space="preserve">Single numeric entry per record: Staff converted each result or reporting limit to a single numeric entry per record. If the sample was a detection (QUALIFER “=” and RESULTS &gt; RL) this numeric entry is taken as the RESULTS. If the sample was a non-detection (QUALIFER “&lt;” or RESULTS &lt;= RL or RESULTS &lt;= 0) the numeric entry is </w:t>
      </w:r>
      <m:oMath>
        <m:f>
          <m:fPr>
            <m:ctrlPr>
              <w:rPr>
                <w:rFonts w:ascii="Cambria Math" w:hAnsi="Cambria Math" w:cs="Arial"/>
                <w:i/>
              </w:rPr>
            </m:ctrlPr>
          </m:fPr>
          <m:num>
            <m:r>
              <w:rPr>
                <w:rFonts w:ascii="Cambria Math" w:hAnsi="Cambria Math" w:cs="Arial"/>
              </w:rPr>
              <m:t>Reporting Limit</m:t>
            </m:r>
          </m:num>
          <m:den>
            <m:rad>
              <m:radPr>
                <m:degHide m:val="1"/>
                <m:ctrlPr>
                  <w:rPr>
                    <w:rFonts w:ascii="Cambria Math" w:hAnsi="Cambria Math" w:cs="Arial"/>
                    <w:i/>
                  </w:rPr>
                </m:ctrlPr>
              </m:radPr>
              <m:deg/>
              <m:e>
                <m:r>
                  <w:rPr>
                    <w:rFonts w:ascii="Cambria Math" w:hAnsi="Cambria Math" w:cs="Arial"/>
                  </w:rPr>
                  <m:t>2</m:t>
                </m:r>
              </m:e>
            </m:rad>
          </m:den>
        </m:f>
      </m:oMath>
      <w:r w:rsidRPr="003C3177">
        <w:rPr>
          <w:rFonts w:eastAsiaTheme="minorEastAsia"/>
        </w:rPr>
        <w:t xml:space="preserve">. If this value is greater than half of the MCL for that chemical, the numeric entry is </w:t>
      </w:r>
      <m:oMath>
        <m:f>
          <m:fPr>
            <m:ctrlPr>
              <w:rPr>
                <w:rFonts w:ascii="Cambria Math" w:eastAsiaTheme="minorEastAsia" w:hAnsi="Cambria Math"/>
                <w:i/>
              </w:rPr>
            </m:ctrlPr>
          </m:fPr>
          <m:num>
            <m:r>
              <w:rPr>
                <w:rFonts w:ascii="Cambria Math" w:eastAsiaTheme="minorEastAsia" w:hAnsi="Cambria Math"/>
              </w:rPr>
              <m:t>MCL</m:t>
            </m:r>
          </m:num>
          <m:den>
            <m:r>
              <w:rPr>
                <w:rFonts w:ascii="Cambria Math" w:eastAsiaTheme="minorEastAsia" w:hAnsi="Cambria Math"/>
              </w:rPr>
              <m:t>2</m:t>
            </m:r>
          </m:den>
        </m:f>
      </m:oMath>
      <w:r w:rsidRPr="003C3177">
        <w:rPr>
          <w:rFonts w:eastAsiaTheme="minorEastAsia"/>
        </w:rPr>
        <w:t xml:space="preserve">. This conversion was completed to ensure that non-detects do not register </w:t>
      </w:r>
      <w:r w:rsidRPr="003C3177">
        <w:rPr>
          <w:rFonts w:eastAsiaTheme="minorEastAsia"/>
        </w:rPr>
        <w:lastRenderedPageBreak/>
        <w:t>as exceeding the MCL. The reporting limit is greater than the MCL for approximately 2% of the records</w:t>
      </w:r>
      <w:r w:rsidR="003C3177" w:rsidRPr="003C3177">
        <w:rPr>
          <w:rFonts w:eastAsiaTheme="minorEastAsia"/>
        </w:rPr>
        <w:t xml:space="preserve"> (Table </w:t>
      </w:r>
      <w:r w:rsidR="007E2758">
        <w:rPr>
          <w:rFonts w:eastAsiaTheme="minorEastAsia"/>
        </w:rPr>
        <w:t>A-1</w:t>
      </w:r>
      <w:r w:rsidR="003C3177" w:rsidRPr="003C3177">
        <w:rPr>
          <w:rFonts w:eastAsiaTheme="minorEastAsia"/>
        </w:rPr>
        <w:t>)</w:t>
      </w:r>
      <w:r w:rsidRPr="003C3177">
        <w:rPr>
          <w:rFonts w:eastAsiaTheme="minorEastAsia"/>
        </w:rPr>
        <w:t xml:space="preserve">. </w:t>
      </w:r>
      <w:r w:rsidR="00CF469B">
        <w:rPr>
          <w:rFonts w:eastAsiaTheme="minorEastAsia"/>
        </w:rPr>
        <w:t>Note that the reporting limits compared here are composed of actual reporting limits and reporting limits assigned by staff in step 5.</w:t>
      </w:r>
    </w:p>
    <w:tbl>
      <w:tblPr>
        <w:tblStyle w:val="TableGrid"/>
        <w:tblW w:w="4585" w:type="dxa"/>
        <w:jc w:val="center"/>
        <w:tblCellMar>
          <w:left w:w="115" w:type="dxa"/>
          <w:right w:w="115" w:type="dxa"/>
        </w:tblCellMar>
        <w:tblLook w:val="04A0" w:firstRow="1" w:lastRow="0" w:firstColumn="1" w:lastColumn="0" w:noHBand="0" w:noVBand="1"/>
      </w:tblPr>
      <w:tblGrid>
        <w:gridCol w:w="1661"/>
        <w:gridCol w:w="2924"/>
      </w:tblGrid>
      <w:tr w:rsidR="00E3186F" w:rsidRPr="00306228" w14:paraId="06F1A8E0" w14:textId="77777777" w:rsidTr="006E59CB">
        <w:trPr>
          <w:trHeight w:val="300"/>
          <w:jc w:val="center"/>
        </w:trPr>
        <w:tc>
          <w:tcPr>
            <w:tcW w:w="1661" w:type="dxa"/>
            <w:noWrap/>
            <w:vAlign w:val="center"/>
            <w:hideMark/>
          </w:tcPr>
          <w:p w14:paraId="4DE9350D" w14:textId="77777777" w:rsidR="00E3186F" w:rsidRPr="00F556AC" w:rsidRDefault="00E3186F" w:rsidP="006E59CB">
            <w:pPr>
              <w:pStyle w:val="ListParagraph"/>
              <w:ind w:left="0"/>
              <w:rPr>
                <w:rFonts w:eastAsiaTheme="minorEastAsia"/>
                <w:sz w:val="20"/>
                <w:szCs w:val="20"/>
              </w:rPr>
            </w:pPr>
            <w:r w:rsidRPr="00F556AC">
              <w:rPr>
                <w:rFonts w:eastAsiaTheme="minorEastAsia"/>
                <w:sz w:val="20"/>
                <w:szCs w:val="20"/>
              </w:rPr>
              <w:t>CHEMICAL</w:t>
            </w:r>
          </w:p>
        </w:tc>
        <w:tc>
          <w:tcPr>
            <w:tcW w:w="2924" w:type="dxa"/>
            <w:noWrap/>
            <w:vAlign w:val="center"/>
            <w:hideMark/>
          </w:tcPr>
          <w:p w14:paraId="06A51A61" w14:textId="77777777" w:rsidR="00E3186F" w:rsidRPr="00F556AC" w:rsidRDefault="00E3186F" w:rsidP="006E59CB">
            <w:pPr>
              <w:pStyle w:val="ListParagraph"/>
              <w:ind w:left="0"/>
              <w:rPr>
                <w:rFonts w:eastAsiaTheme="minorEastAsia"/>
                <w:sz w:val="20"/>
                <w:szCs w:val="20"/>
              </w:rPr>
            </w:pPr>
            <w:r w:rsidRPr="00F556AC">
              <w:rPr>
                <w:rFonts w:eastAsiaTheme="minorEastAsia"/>
                <w:sz w:val="20"/>
                <w:szCs w:val="20"/>
              </w:rPr>
              <w:t>Count of sampling re</w:t>
            </w:r>
            <w:r>
              <w:rPr>
                <w:rFonts w:eastAsiaTheme="minorEastAsia"/>
                <w:sz w:val="20"/>
                <w:szCs w:val="20"/>
              </w:rPr>
              <w:t>cords</w:t>
            </w:r>
            <w:r w:rsidRPr="00F556AC">
              <w:rPr>
                <w:rFonts w:eastAsiaTheme="minorEastAsia"/>
                <w:sz w:val="20"/>
                <w:szCs w:val="20"/>
              </w:rPr>
              <w:t xml:space="preserve"> where reporting limit &gt; MCL</w:t>
            </w:r>
          </w:p>
        </w:tc>
      </w:tr>
      <w:tr w:rsidR="00E3186F" w:rsidRPr="00306228" w14:paraId="5CF92D6F" w14:textId="77777777" w:rsidTr="006E59CB">
        <w:trPr>
          <w:trHeight w:hRule="exact" w:val="288"/>
          <w:jc w:val="center"/>
        </w:trPr>
        <w:tc>
          <w:tcPr>
            <w:tcW w:w="1661" w:type="dxa"/>
            <w:noWrap/>
            <w:hideMark/>
          </w:tcPr>
          <w:p w14:paraId="7FE83E3C" w14:textId="77777777" w:rsidR="00E3186F" w:rsidRPr="00F556AC" w:rsidRDefault="00E3186F" w:rsidP="006E59CB">
            <w:pPr>
              <w:pStyle w:val="ListParagraph"/>
              <w:ind w:left="0"/>
              <w:rPr>
                <w:rFonts w:eastAsiaTheme="minorEastAsia"/>
                <w:sz w:val="20"/>
                <w:szCs w:val="20"/>
              </w:rPr>
            </w:pPr>
            <w:r w:rsidRPr="00F556AC">
              <w:rPr>
                <w:rFonts w:eastAsiaTheme="minorEastAsia"/>
                <w:sz w:val="20"/>
                <w:szCs w:val="20"/>
              </w:rPr>
              <w:t>TCPR123</w:t>
            </w:r>
          </w:p>
        </w:tc>
        <w:tc>
          <w:tcPr>
            <w:tcW w:w="2924" w:type="dxa"/>
            <w:noWrap/>
            <w:hideMark/>
          </w:tcPr>
          <w:p w14:paraId="0BA89217" w14:textId="77777777" w:rsidR="00E3186F" w:rsidRPr="00F556AC" w:rsidRDefault="00E3186F" w:rsidP="006E59CB">
            <w:pPr>
              <w:pStyle w:val="ListParagraph"/>
              <w:ind w:left="0"/>
              <w:rPr>
                <w:rFonts w:eastAsiaTheme="minorEastAsia"/>
                <w:sz w:val="20"/>
                <w:szCs w:val="20"/>
              </w:rPr>
            </w:pPr>
            <w:r w:rsidRPr="00F556AC">
              <w:rPr>
                <w:rFonts w:eastAsiaTheme="minorEastAsia"/>
                <w:sz w:val="20"/>
                <w:szCs w:val="20"/>
              </w:rPr>
              <w:t>90</w:t>
            </w:r>
            <w:r>
              <w:rPr>
                <w:rFonts w:eastAsiaTheme="minorEastAsia"/>
                <w:sz w:val="20"/>
                <w:szCs w:val="20"/>
              </w:rPr>
              <w:t>,</w:t>
            </w:r>
            <w:r w:rsidRPr="00F556AC">
              <w:rPr>
                <w:rFonts w:eastAsiaTheme="minorEastAsia"/>
                <w:sz w:val="20"/>
                <w:szCs w:val="20"/>
              </w:rPr>
              <w:t>719</w:t>
            </w:r>
          </w:p>
        </w:tc>
      </w:tr>
      <w:tr w:rsidR="00E3186F" w:rsidRPr="00306228" w14:paraId="536E8C45" w14:textId="77777777" w:rsidTr="006E59CB">
        <w:trPr>
          <w:trHeight w:hRule="exact" w:val="288"/>
          <w:jc w:val="center"/>
        </w:trPr>
        <w:tc>
          <w:tcPr>
            <w:tcW w:w="1661" w:type="dxa"/>
            <w:noWrap/>
            <w:hideMark/>
          </w:tcPr>
          <w:p w14:paraId="5E50D430" w14:textId="77777777" w:rsidR="00E3186F" w:rsidRPr="00F556AC" w:rsidRDefault="00E3186F" w:rsidP="006E59CB">
            <w:pPr>
              <w:pStyle w:val="ListParagraph"/>
              <w:ind w:left="0"/>
              <w:rPr>
                <w:rFonts w:eastAsiaTheme="minorEastAsia"/>
                <w:sz w:val="20"/>
                <w:szCs w:val="20"/>
              </w:rPr>
            </w:pPr>
            <w:r w:rsidRPr="00F556AC">
              <w:rPr>
                <w:rFonts w:eastAsiaTheme="minorEastAsia"/>
                <w:sz w:val="20"/>
                <w:szCs w:val="20"/>
              </w:rPr>
              <w:t>DBCP</w:t>
            </w:r>
          </w:p>
        </w:tc>
        <w:tc>
          <w:tcPr>
            <w:tcW w:w="2924" w:type="dxa"/>
            <w:noWrap/>
            <w:hideMark/>
          </w:tcPr>
          <w:p w14:paraId="5DE91F9C" w14:textId="77777777" w:rsidR="00E3186F" w:rsidRPr="00F556AC" w:rsidRDefault="00E3186F" w:rsidP="006E59CB">
            <w:pPr>
              <w:pStyle w:val="ListParagraph"/>
              <w:ind w:left="0"/>
              <w:rPr>
                <w:rFonts w:eastAsiaTheme="minorEastAsia"/>
                <w:sz w:val="20"/>
                <w:szCs w:val="20"/>
              </w:rPr>
            </w:pPr>
            <w:r w:rsidRPr="00F556AC">
              <w:rPr>
                <w:rFonts w:eastAsiaTheme="minorEastAsia"/>
                <w:sz w:val="20"/>
                <w:szCs w:val="20"/>
              </w:rPr>
              <w:t>46</w:t>
            </w:r>
            <w:r>
              <w:rPr>
                <w:rFonts w:eastAsiaTheme="minorEastAsia"/>
                <w:sz w:val="20"/>
                <w:szCs w:val="20"/>
              </w:rPr>
              <w:t>,</w:t>
            </w:r>
            <w:r w:rsidRPr="00F556AC">
              <w:rPr>
                <w:rFonts w:eastAsiaTheme="minorEastAsia"/>
                <w:sz w:val="20"/>
                <w:szCs w:val="20"/>
              </w:rPr>
              <w:t>302</w:t>
            </w:r>
          </w:p>
        </w:tc>
      </w:tr>
      <w:tr w:rsidR="00E3186F" w:rsidRPr="00306228" w14:paraId="6A16BF1A" w14:textId="77777777" w:rsidTr="006E59CB">
        <w:trPr>
          <w:trHeight w:hRule="exact" w:val="288"/>
          <w:jc w:val="center"/>
        </w:trPr>
        <w:tc>
          <w:tcPr>
            <w:tcW w:w="1661" w:type="dxa"/>
            <w:noWrap/>
            <w:hideMark/>
          </w:tcPr>
          <w:p w14:paraId="530822C9" w14:textId="77777777" w:rsidR="00E3186F" w:rsidRPr="00F556AC" w:rsidRDefault="00E3186F" w:rsidP="006E59CB">
            <w:pPr>
              <w:pStyle w:val="ListParagraph"/>
              <w:ind w:left="0"/>
              <w:rPr>
                <w:rFonts w:eastAsiaTheme="minorEastAsia"/>
                <w:sz w:val="20"/>
                <w:szCs w:val="20"/>
              </w:rPr>
            </w:pPr>
            <w:r w:rsidRPr="00F556AC">
              <w:rPr>
                <w:rFonts w:eastAsiaTheme="minorEastAsia"/>
                <w:sz w:val="20"/>
                <w:szCs w:val="20"/>
              </w:rPr>
              <w:t>EDB</w:t>
            </w:r>
          </w:p>
        </w:tc>
        <w:tc>
          <w:tcPr>
            <w:tcW w:w="2924" w:type="dxa"/>
            <w:noWrap/>
            <w:hideMark/>
          </w:tcPr>
          <w:p w14:paraId="7A2B4C30" w14:textId="77777777" w:rsidR="00E3186F" w:rsidRPr="00F556AC" w:rsidRDefault="00E3186F" w:rsidP="006E59CB">
            <w:pPr>
              <w:pStyle w:val="ListParagraph"/>
              <w:ind w:left="0"/>
              <w:rPr>
                <w:rFonts w:eastAsiaTheme="minorEastAsia"/>
                <w:sz w:val="20"/>
                <w:szCs w:val="20"/>
              </w:rPr>
            </w:pPr>
            <w:r w:rsidRPr="00F556AC">
              <w:rPr>
                <w:rFonts w:eastAsiaTheme="minorEastAsia"/>
                <w:sz w:val="20"/>
                <w:szCs w:val="20"/>
              </w:rPr>
              <w:t>43</w:t>
            </w:r>
            <w:r>
              <w:rPr>
                <w:rFonts w:eastAsiaTheme="minorEastAsia"/>
                <w:sz w:val="20"/>
                <w:szCs w:val="20"/>
              </w:rPr>
              <w:t>,</w:t>
            </w:r>
            <w:r w:rsidRPr="00F556AC">
              <w:rPr>
                <w:rFonts w:eastAsiaTheme="minorEastAsia"/>
                <w:sz w:val="20"/>
                <w:szCs w:val="20"/>
              </w:rPr>
              <w:t>251</w:t>
            </w:r>
          </w:p>
        </w:tc>
      </w:tr>
      <w:tr w:rsidR="00E3186F" w:rsidRPr="00306228" w14:paraId="55E5025B" w14:textId="77777777" w:rsidTr="006E59CB">
        <w:trPr>
          <w:trHeight w:hRule="exact" w:val="288"/>
          <w:jc w:val="center"/>
        </w:trPr>
        <w:tc>
          <w:tcPr>
            <w:tcW w:w="1661" w:type="dxa"/>
            <w:noWrap/>
            <w:hideMark/>
          </w:tcPr>
          <w:p w14:paraId="05AE376B" w14:textId="77777777" w:rsidR="00E3186F" w:rsidRPr="00F556AC" w:rsidRDefault="00E3186F" w:rsidP="006E59CB">
            <w:pPr>
              <w:pStyle w:val="ListParagraph"/>
              <w:ind w:left="0"/>
              <w:rPr>
                <w:rFonts w:eastAsiaTheme="minorEastAsia"/>
                <w:sz w:val="20"/>
                <w:szCs w:val="20"/>
              </w:rPr>
            </w:pPr>
            <w:r w:rsidRPr="00F556AC">
              <w:rPr>
                <w:rFonts w:eastAsiaTheme="minorEastAsia"/>
                <w:sz w:val="20"/>
                <w:szCs w:val="20"/>
              </w:rPr>
              <w:t>DOA</w:t>
            </w:r>
          </w:p>
        </w:tc>
        <w:tc>
          <w:tcPr>
            <w:tcW w:w="2924" w:type="dxa"/>
            <w:noWrap/>
            <w:hideMark/>
          </w:tcPr>
          <w:p w14:paraId="0790B7BA" w14:textId="77777777" w:rsidR="00E3186F" w:rsidRPr="00F556AC" w:rsidRDefault="00E3186F" w:rsidP="006E59CB">
            <w:pPr>
              <w:pStyle w:val="ListParagraph"/>
              <w:ind w:left="0"/>
              <w:rPr>
                <w:rFonts w:eastAsiaTheme="minorEastAsia"/>
                <w:sz w:val="20"/>
                <w:szCs w:val="20"/>
              </w:rPr>
            </w:pPr>
            <w:r w:rsidRPr="00F556AC">
              <w:rPr>
                <w:rFonts w:eastAsiaTheme="minorEastAsia"/>
                <w:sz w:val="20"/>
                <w:szCs w:val="20"/>
              </w:rPr>
              <w:t>15</w:t>
            </w:r>
            <w:r>
              <w:rPr>
                <w:rFonts w:eastAsiaTheme="minorEastAsia"/>
                <w:sz w:val="20"/>
                <w:szCs w:val="20"/>
              </w:rPr>
              <w:t>,</w:t>
            </w:r>
            <w:r w:rsidRPr="00F556AC">
              <w:rPr>
                <w:rFonts w:eastAsiaTheme="minorEastAsia"/>
                <w:sz w:val="20"/>
                <w:szCs w:val="20"/>
              </w:rPr>
              <w:t>730</w:t>
            </w:r>
          </w:p>
        </w:tc>
      </w:tr>
      <w:tr w:rsidR="00E3186F" w:rsidRPr="00306228" w14:paraId="18030235" w14:textId="77777777" w:rsidTr="006E59CB">
        <w:trPr>
          <w:trHeight w:hRule="exact" w:val="288"/>
          <w:jc w:val="center"/>
        </w:trPr>
        <w:tc>
          <w:tcPr>
            <w:tcW w:w="1661" w:type="dxa"/>
            <w:noWrap/>
            <w:hideMark/>
          </w:tcPr>
          <w:p w14:paraId="4D984835" w14:textId="77777777" w:rsidR="00E3186F" w:rsidRPr="00F556AC" w:rsidRDefault="00E3186F" w:rsidP="006E59CB">
            <w:pPr>
              <w:pStyle w:val="ListParagraph"/>
              <w:ind w:left="0"/>
              <w:rPr>
                <w:rFonts w:eastAsiaTheme="minorEastAsia"/>
                <w:sz w:val="20"/>
                <w:szCs w:val="20"/>
              </w:rPr>
            </w:pPr>
            <w:r w:rsidRPr="00F556AC">
              <w:rPr>
                <w:rFonts w:eastAsiaTheme="minorEastAsia"/>
                <w:sz w:val="20"/>
                <w:szCs w:val="20"/>
              </w:rPr>
              <w:t>HEPTACHLOR</w:t>
            </w:r>
          </w:p>
        </w:tc>
        <w:tc>
          <w:tcPr>
            <w:tcW w:w="2924" w:type="dxa"/>
            <w:noWrap/>
            <w:hideMark/>
          </w:tcPr>
          <w:p w14:paraId="6616E95A" w14:textId="77777777" w:rsidR="00E3186F" w:rsidRPr="00F556AC" w:rsidRDefault="00E3186F" w:rsidP="006E59CB">
            <w:pPr>
              <w:pStyle w:val="ListParagraph"/>
              <w:ind w:left="0"/>
              <w:rPr>
                <w:rFonts w:eastAsiaTheme="minorEastAsia"/>
                <w:sz w:val="20"/>
                <w:szCs w:val="20"/>
              </w:rPr>
            </w:pPr>
            <w:r w:rsidRPr="00F556AC">
              <w:rPr>
                <w:rFonts w:eastAsiaTheme="minorEastAsia"/>
                <w:sz w:val="20"/>
                <w:szCs w:val="20"/>
              </w:rPr>
              <w:t>9</w:t>
            </w:r>
            <w:r>
              <w:rPr>
                <w:rFonts w:eastAsiaTheme="minorEastAsia"/>
                <w:sz w:val="20"/>
                <w:szCs w:val="20"/>
              </w:rPr>
              <w:t>,</w:t>
            </w:r>
            <w:r w:rsidRPr="00F556AC">
              <w:rPr>
                <w:rFonts w:eastAsiaTheme="minorEastAsia"/>
                <w:sz w:val="20"/>
                <w:szCs w:val="20"/>
              </w:rPr>
              <w:t>866</w:t>
            </w:r>
          </w:p>
        </w:tc>
      </w:tr>
      <w:tr w:rsidR="00E3186F" w:rsidRPr="00306228" w14:paraId="06320F53" w14:textId="77777777" w:rsidTr="006E59CB">
        <w:trPr>
          <w:trHeight w:hRule="exact" w:val="288"/>
          <w:jc w:val="center"/>
        </w:trPr>
        <w:tc>
          <w:tcPr>
            <w:tcW w:w="1661" w:type="dxa"/>
            <w:noWrap/>
            <w:hideMark/>
          </w:tcPr>
          <w:p w14:paraId="46785CEE" w14:textId="77777777" w:rsidR="00E3186F" w:rsidRPr="00F556AC" w:rsidRDefault="00E3186F" w:rsidP="006E59CB">
            <w:pPr>
              <w:pStyle w:val="ListParagraph"/>
              <w:ind w:left="0"/>
              <w:rPr>
                <w:rFonts w:eastAsiaTheme="minorEastAsia"/>
                <w:sz w:val="20"/>
                <w:szCs w:val="20"/>
              </w:rPr>
            </w:pPr>
            <w:r w:rsidRPr="00F556AC">
              <w:rPr>
                <w:rFonts w:eastAsiaTheme="minorEastAsia"/>
                <w:sz w:val="20"/>
                <w:szCs w:val="20"/>
              </w:rPr>
              <w:t>PCP</w:t>
            </w:r>
          </w:p>
        </w:tc>
        <w:tc>
          <w:tcPr>
            <w:tcW w:w="2924" w:type="dxa"/>
            <w:noWrap/>
            <w:hideMark/>
          </w:tcPr>
          <w:p w14:paraId="129200B6" w14:textId="77777777" w:rsidR="00E3186F" w:rsidRPr="00F556AC" w:rsidRDefault="00E3186F" w:rsidP="006E59CB">
            <w:pPr>
              <w:pStyle w:val="ListParagraph"/>
              <w:ind w:left="0"/>
              <w:rPr>
                <w:rFonts w:eastAsiaTheme="minorEastAsia"/>
                <w:sz w:val="20"/>
                <w:szCs w:val="20"/>
              </w:rPr>
            </w:pPr>
            <w:r w:rsidRPr="00F556AC">
              <w:rPr>
                <w:rFonts w:eastAsiaTheme="minorEastAsia"/>
                <w:sz w:val="20"/>
                <w:szCs w:val="20"/>
              </w:rPr>
              <w:t>8</w:t>
            </w:r>
            <w:r>
              <w:rPr>
                <w:rFonts w:eastAsiaTheme="minorEastAsia"/>
                <w:sz w:val="20"/>
                <w:szCs w:val="20"/>
              </w:rPr>
              <w:t>,</w:t>
            </w:r>
            <w:r w:rsidRPr="00F556AC">
              <w:rPr>
                <w:rFonts w:eastAsiaTheme="minorEastAsia"/>
                <w:sz w:val="20"/>
                <w:szCs w:val="20"/>
              </w:rPr>
              <w:t>056</w:t>
            </w:r>
          </w:p>
        </w:tc>
      </w:tr>
      <w:tr w:rsidR="00E3186F" w:rsidRPr="00306228" w14:paraId="14E0B660" w14:textId="77777777" w:rsidTr="006E59CB">
        <w:trPr>
          <w:trHeight w:hRule="exact" w:val="288"/>
          <w:jc w:val="center"/>
        </w:trPr>
        <w:tc>
          <w:tcPr>
            <w:tcW w:w="1661" w:type="dxa"/>
            <w:noWrap/>
            <w:hideMark/>
          </w:tcPr>
          <w:p w14:paraId="4982A863" w14:textId="77777777" w:rsidR="00E3186F" w:rsidRPr="00F556AC" w:rsidRDefault="00E3186F" w:rsidP="006E59CB">
            <w:pPr>
              <w:pStyle w:val="ListParagraph"/>
              <w:ind w:left="0"/>
              <w:rPr>
                <w:rFonts w:eastAsiaTheme="minorEastAsia"/>
                <w:sz w:val="20"/>
                <w:szCs w:val="20"/>
              </w:rPr>
            </w:pPr>
            <w:r w:rsidRPr="00F556AC">
              <w:rPr>
                <w:rFonts w:eastAsiaTheme="minorEastAsia"/>
                <w:sz w:val="20"/>
                <w:szCs w:val="20"/>
              </w:rPr>
              <w:t>BIS2EHP</w:t>
            </w:r>
          </w:p>
        </w:tc>
        <w:tc>
          <w:tcPr>
            <w:tcW w:w="2924" w:type="dxa"/>
            <w:noWrap/>
            <w:hideMark/>
          </w:tcPr>
          <w:p w14:paraId="3482B183" w14:textId="77777777" w:rsidR="00E3186F" w:rsidRPr="00F556AC" w:rsidRDefault="00E3186F" w:rsidP="006E59CB">
            <w:pPr>
              <w:pStyle w:val="ListParagraph"/>
              <w:ind w:left="0"/>
              <w:rPr>
                <w:rFonts w:eastAsiaTheme="minorEastAsia"/>
                <w:sz w:val="20"/>
                <w:szCs w:val="20"/>
              </w:rPr>
            </w:pPr>
            <w:r w:rsidRPr="00F556AC">
              <w:rPr>
                <w:rFonts w:eastAsiaTheme="minorEastAsia"/>
                <w:sz w:val="20"/>
                <w:szCs w:val="20"/>
              </w:rPr>
              <w:t>7</w:t>
            </w:r>
            <w:r>
              <w:rPr>
                <w:rFonts w:eastAsiaTheme="minorEastAsia"/>
                <w:sz w:val="20"/>
                <w:szCs w:val="20"/>
              </w:rPr>
              <w:t>,</w:t>
            </w:r>
            <w:r w:rsidRPr="00F556AC">
              <w:rPr>
                <w:rFonts w:eastAsiaTheme="minorEastAsia"/>
                <w:sz w:val="20"/>
                <w:szCs w:val="20"/>
              </w:rPr>
              <w:t>823</w:t>
            </w:r>
          </w:p>
        </w:tc>
      </w:tr>
      <w:tr w:rsidR="00E3186F" w:rsidRPr="00306228" w14:paraId="1AF994E2" w14:textId="77777777" w:rsidTr="006E59CB">
        <w:trPr>
          <w:trHeight w:hRule="exact" w:val="288"/>
          <w:jc w:val="center"/>
        </w:trPr>
        <w:tc>
          <w:tcPr>
            <w:tcW w:w="1661" w:type="dxa"/>
            <w:noWrap/>
            <w:hideMark/>
          </w:tcPr>
          <w:p w14:paraId="0BC134CE" w14:textId="77777777" w:rsidR="00E3186F" w:rsidRPr="00F556AC" w:rsidRDefault="00E3186F" w:rsidP="006E59CB">
            <w:pPr>
              <w:pStyle w:val="ListParagraph"/>
              <w:ind w:left="0"/>
              <w:rPr>
                <w:rFonts w:eastAsiaTheme="minorEastAsia"/>
                <w:sz w:val="20"/>
                <w:szCs w:val="20"/>
              </w:rPr>
            </w:pPr>
            <w:r w:rsidRPr="00F556AC">
              <w:rPr>
                <w:rFonts w:eastAsiaTheme="minorEastAsia"/>
                <w:sz w:val="20"/>
                <w:szCs w:val="20"/>
              </w:rPr>
              <w:t>HEPT-EPOX</w:t>
            </w:r>
          </w:p>
        </w:tc>
        <w:tc>
          <w:tcPr>
            <w:tcW w:w="2924" w:type="dxa"/>
            <w:noWrap/>
            <w:hideMark/>
          </w:tcPr>
          <w:p w14:paraId="0E137198" w14:textId="77777777" w:rsidR="00E3186F" w:rsidRPr="00F556AC" w:rsidRDefault="00E3186F" w:rsidP="006E59CB">
            <w:pPr>
              <w:pStyle w:val="ListParagraph"/>
              <w:ind w:left="0"/>
              <w:rPr>
                <w:rFonts w:eastAsiaTheme="minorEastAsia"/>
                <w:sz w:val="20"/>
                <w:szCs w:val="20"/>
              </w:rPr>
            </w:pPr>
            <w:r w:rsidRPr="00F556AC">
              <w:rPr>
                <w:rFonts w:eastAsiaTheme="minorEastAsia"/>
                <w:sz w:val="20"/>
                <w:szCs w:val="20"/>
              </w:rPr>
              <w:t>4</w:t>
            </w:r>
            <w:r>
              <w:rPr>
                <w:rFonts w:eastAsiaTheme="minorEastAsia"/>
                <w:sz w:val="20"/>
                <w:szCs w:val="20"/>
              </w:rPr>
              <w:t>,</w:t>
            </w:r>
            <w:r w:rsidRPr="00F556AC">
              <w:rPr>
                <w:rFonts w:eastAsiaTheme="minorEastAsia"/>
                <w:sz w:val="20"/>
                <w:szCs w:val="20"/>
              </w:rPr>
              <w:t>876</w:t>
            </w:r>
          </w:p>
        </w:tc>
      </w:tr>
      <w:tr w:rsidR="00E3186F" w:rsidRPr="00306228" w14:paraId="433D15D7" w14:textId="77777777" w:rsidTr="006E59CB">
        <w:trPr>
          <w:trHeight w:hRule="exact" w:val="288"/>
          <w:jc w:val="center"/>
        </w:trPr>
        <w:tc>
          <w:tcPr>
            <w:tcW w:w="1661" w:type="dxa"/>
            <w:noWrap/>
            <w:hideMark/>
          </w:tcPr>
          <w:p w14:paraId="73D17292" w14:textId="77777777" w:rsidR="00E3186F" w:rsidRPr="00F556AC" w:rsidRDefault="00E3186F" w:rsidP="006E59CB">
            <w:pPr>
              <w:pStyle w:val="ListParagraph"/>
              <w:ind w:left="0"/>
              <w:rPr>
                <w:rFonts w:eastAsiaTheme="minorEastAsia"/>
                <w:sz w:val="20"/>
                <w:szCs w:val="20"/>
              </w:rPr>
            </w:pPr>
            <w:r w:rsidRPr="00F556AC">
              <w:rPr>
                <w:rFonts w:eastAsiaTheme="minorEastAsia"/>
                <w:sz w:val="20"/>
                <w:szCs w:val="20"/>
              </w:rPr>
              <w:t>NNSM</w:t>
            </w:r>
          </w:p>
        </w:tc>
        <w:tc>
          <w:tcPr>
            <w:tcW w:w="2924" w:type="dxa"/>
            <w:noWrap/>
            <w:hideMark/>
          </w:tcPr>
          <w:p w14:paraId="45254E63" w14:textId="77777777" w:rsidR="00E3186F" w:rsidRPr="00F556AC" w:rsidRDefault="00E3186F" w:rsidP="006E59CB">
            <w:pPr>
              <w:pStyle w:val="ListParagraph"/>
              <w:ind w:left="0"/>
              <w:rPr>
                <w:rFonts w:eastAsiaTheme="minorEastAsia"/>
                <w:sz w:val="20"/>
                <w:szCs w:val="20"/>
              </w:rPr>
            </w:pPr>
            <w:r w:rsidRPr="00F556AC">
              <w:rPr>
                <w:rFonts w:eastAsiaTheme="minorEastAsia"/>
                <w:sz w:val="20"/>
                <w:szCs w:val="20"/>
              </w:rPr>
              <w:t>4</w:t>
            </w:r>
            <w:r>
              <w:rPr>
                <w:rFonts w:eastAsiaTheme="minorEastAsia"/>
                <w:sz w:val="20"/>
                <w:szCs w:val="20"/>
              </w:rPr>
              <w:t>,</w:t>
            </w:r>
            <w:r w:rsidRPr="00F556AC">
              <w:rPr>
                <w:rFonts w:eastAsiaTheme="minorEastAsia"/>
                <w:sz w:val="20"/>
                <w:szCs w:val="20"/>
              </w:rPr>
              <w:t>507</w:t>
            </w:r>
          </w:p>
        </w:tc>
      </w:tr>
      <w:tr w:rsidR="00E3186F" w:rsidRPr="00306228" w14:paraId="057C5405" w14:textId="77777777" w:rsidTr="006E59CB">
        <w:trPr>
          <w:trHeight w:hRule="exact" w:val="288"/>
          <w:jc w:val="center"/>
        </w:trPr>
        <w:tc>
          <w:tcPr>
            <w:tcW w:w="1661" w:type="dxa"/>
            <w:noWrap/>
            <w:hideMark/>
          </w:tcPr>
          <w:p w14:paraId="197BA5D6" w14:textId="77777777" w:rsidR="00E3186F" w:rsidRPr="00F556AC" w:rsidRDefault="00E3186F" w:rsidP="006E59CB">
            <w:pPr>
              <w:pStyle w:val="ListParagraph"/>
              <w:ind w:left="0"/>
              <w:rPr>
                <w:rFonts w:eastAsiaTheme="minorEastAsia"/>
                <w:sz w:val="20"/>
                <w:szCs w:val="20"/>
              </w:rPr>
            </w:pPr>
            <w:r w:rsidRPr="00F556AC">
              <w:rPr>
                <w:rFonts w:eastAsiaTheme="minorEastAsia"/>
                <w:sz w:val="20"/>
                <w:szCs w:val="20"/>
              </w:rPr>
              <w:t>BZAP</w:t>
            </w:r>
          </w:p>
        </w:tc>
        <w:tc>
          <w:tcPr>
            <w:tcW w:w="2924" w:type="dxa"/>
            <w:noWrap/>
            <w:hideMark/>
          </w:tcPr>
          <w:p w14:paraId="3795B638" w14:textId="77777777" w:rsidR="00E3186F" w:rsidRPr="00F556AC" w:rsidRDefault="00E3186F" w:rsidP="006E59CB">
            <w:pPr>
              <w:pStyle w:val="ListParagraph"/>
              <w:ind w:left="0"/>
              <w:rPr>
                <w:rFonts w:eastAsiaTheme="minorEastAsia"/>
                <w:sz w:val="20"/>
                <w:szCs w:val="20"/>
              </w:rPr>
            </w:pPr>
            <w:r w:rsidRPr="00F556AC">
              <w:rPr>
                <w:rFonts w:eastAsiaTheme="minorEastAsia"/>
                <w:sz w:val="20"/>
                <w:szCs w:val="20"/>
              </w:rPr>
              <w:t>4</w:t>
            </w:r>
            <w:r>
              <w:rPr>
                <w:rFonts w:eastAsiaTheme="minorEastAsia"/>
                <w:sz w:val="20"/>
                <w:szCs w:val="20"/>
              </w:rPr>
              <w:t>,</w:t>
            </w:r>
            <w:r w:rsidRPr="00F556AC">
              <w:rPr>
                <w:rFonts w:eastAsiaTheme="minorEastAsia"/>
                <w:sz w:val="20"/>
                <w:szCs w:val="20"/>
              </w:rPr>
              <w:t>496</w:t>
            </w:r>
          </w:p>
        </w:tc>
      </w:tr>
      <w:tr w:rsidR="00E3186F" w:rsidRPr="00306228" w14:paraId="60DE9A6A" w14:textId="77777777" w:rsidTr="006E59CB">
        <w:trPr>
          <w:trHeight w:hRule="exact" w:val="288"/>
          <w:jc w:val="center"/>
        </w:trPr>
        <w:tc>
          <w:tcPr>
            <w:tcW w:w="1661" w:type="dxa"/>
            <w:noWrap/>
            <w:hideMark/>
          </w:tcPr>
          <w:p w14:paraId="0DAFF6D9" w14:textId="77777777" w:rsidR="00E3186F" w:rsidRPr="00F556AC" w:rsidRDefault="00E3186F" w:rsidP="006E59CB">
            <w:pPr>
              <w:pStyle w:val="ListParagraph"/>
              <w:ind w:left="0"/>
              <w:rPr>
                <w:rFonts w:eastAsiaTheme="minorEastAsia"/>
                <w:sz w:val="20"/>
                <w:szCs w:val="20"/>
              </w:rPr>
            </w:pPr>
            <w:r w:rsidRPr="00F556AC">
              <w:rPr>
                <w:rFonts w:eastAsiaTheme="minorEastAsia"/>
                <w:sz w:val="20"/>
                <w:szCs w:val="20"/>
              </w:rPr>
              <w:t>FC113</w:t>
            </w:r>
          </w:p>
        </w:tc>
        <w:tc>
          <w:tcPr>
            <w:tcW w:w="2924" w:type="dxa"/>
            <w:noWrap/>
            <w:hideMark/>
          </w:tcPr>
          <w:p w14:paraId="329D8AB2" w14:textId="77777777" w:rsidR="00E3186F" w:rsidRPr="00F556AC" w:rsidRDefault="00E3186F" w:rsidP="006E59CB">
            <w:pPr>
              <w:pStyle w:val="ListParagraph"/>
              <w:ind w:left="0"/>
              <w:rPr>
                <w:rFonts w:eastAsiaTheme="minorEastAsia"/>
                <w:sz w:val="20"/>
                <w:szCs w:val="20"/>
              </w:rPr>
            </w:pPr>
            <w:r w:rsidRPr="00F556AC">
              <w:rPr>
                <w:rFonts w:eastAsiaTheme="minorEastAsia"/>
                <w:sz w:val="20"/>
                <w:szCs w:val="20"/>
              </w:rPr>
              <w:t>2</w:t>
            </w:r>
            <w:r>
              <w:rPr>
                <w:rFonts w:eastAsiaTheme="minorEastAsia"/>
                <w:sz w:val="20"/>
                <w:szCs w:val="20"/>
              </w:rPr>
              <w:t>,</w:t>
            </w:r>
            <w:r w:rsidRPr="00F556AC">
              <w:rPr>
                <w:rFonts w:eastAsiaTheme="minorEastAsia"/>
                <w:sz w:val="20"/>
                <w:szCs w:val="20"/>
              </w:rPr>
              <w:t>300</w:t>
            </w:r>
          </w:p>
        </w:tc>
      </w:tr>
      <w:tr w:rsidR="00E3186F" w:rsidRPr="00306228" w14:paraId="30736800" w14:textId="77777777" w:rsidTr="006E59CB">
        <w:trPr>
          <w:trHeight w:hRule="exact" w:val="288"/>
          <w:jc w:val="center"/>
        </w:trPr>
        <w:tc>
          <w:tcPr>
            <w:tcW w:w="1661" w:type="dxa"/>
            <w:noWrap/>
            <w:hideMark/>
          </w:tcPr>
          <w:p w14:paraId="56D6C6D9" w14:textId="77777777" w:rsidR="00E3186F" w:rsidRPr="00F556AC" w:rsidRDefault="00E3186F" w:rsidP="006E59CB">
            <w:pPr>
              <w:pStyle w:val="ListParagraph"/>
              <w:ind w:left="0"/>
              <w:rPr>
                <w:rFonts w:eastAsiaTheme="minorEastAsia"/>
                <w:sz w:val="20"/>
                <w:szCs w:val="20"/>
              </w:rPr>
            </w:pPr>
            <w:r w:rsidRPr="00F556AC">
              <w:rPr>
                <w:rFonts w:eastAsiaTheme="minorEastAsia"/>
                <w:sz w:val="20"/>
                <w:szCs w:val="20"/>
              </w:rPr>
              <w:t>SB</w:t>
            </w:r>
          </w:p>
        </w:tc>
        <w:tc>
          <w:tcPr>
            <w:tcW w:w="2924" w:type="dxa"/>
            <w:noWrap/>
            <w:hideMark/>
          </w:tcPr>
          <w:p w14:paraId="089753B8" w14:textId="77777777" w:rsidR="00E3186F" w:rsidRPr="00F556AC" w:rsidRDefault="00E3186F" w:rsidP="003C3177">
            <w:pPr>
              <w:pStyle w:val="ListParagraph"/>
              <w:keepNext/>
              <w:ind w:left="0"/>
              <w:rPr>
                <w:rFonts w:eastAsiaTheme="minorEastAsia"/>
                <w:sz w:val="20"/>
                <w:szCs w:val="20"/>
              </w:rPr>
            </w:pPr>
            <w:r w:rsidRPr="00F556AC">
              <w:rPr>
                <w:rFonts w:eastAsiaTheme="minorEastAsia"/>
                <w:sz w:val="20"/>
                <w:szCs w:val="20"/>
              </w:rPr>
              <w:t>1</w:t>
            </w:r>
            <w:r>
              <w:rPr>
                <w:rFonts w:eastAsiaTheme="minorEastAsia"/>
                <w:sz w:val="20"/>
                <w:szCs w:val="20"/>
              </w:rPr>
              <w:t>,</w:t>
            </w:r>
            <w:r w:rsidRPr="00F556AC">
              <w:rPr>
                <w:rFonts w:eastAsiaTheme="minorEastAsia"/>
                <w:sz w:val="20"/>
                <w:szCs w:val="20"/>
              </w:rPr>
              <w:t>007</w:t>
            </w:r>
          </w:p>
        </w:tc>
      </w:tr>
    </w:tbl>
    <w:p w14:paraId="640AC0E6" w14:textId="03AB3ADE" w:rsidR="0082454E" w:rsidRPr="0082454E" w:rsidRDefault="003C3177" w:rsidP="0082454E">
      <w:pPr>
        <w:pStyle w:val="Caption"/>
        <w:rPr>
          <w:rFonts w:eastAsiaTheme="minorEastAsia"/>
        </w:rPr>
      </w:pPr>
      <w:r>
        <w:t xml:space="preserve">Table </w:t>
      </w:r>
      <w:r w:rsidR="0082454E">
        <w:t>A-</w:t>
      </w:r>
      <w:r w:rsidR="00675861">
        <w:fldChar w:fldCharType="begin"/>
      </w:r>
      <w:r w:rsidR="00675861">
        <w:instrText xml:space="preserve"> SEQ Table \* ARABIC </w:instrText>
      </w:r>
      <w:r w:rsidR="00675861">
        <w:fldChar w:fldCharType="separate"/>
      </w:r>
      <w:r w:rsidR="00AA45AB">
        <w:rPr>
          <w:noProof/>
        </w:rPr>
        <w:t>1</w:t>
      </w:r>
      <w:r w:rsidR="00675861">
        <w:rPr>
          <w:noProof/>
        </w:rPr>
        <w:fldChar w:fldCharType="end"/>
      </w:r>
      <w:r>
        <w:t>. This table summarizes the counts of sampling records where the reporting limit is greater than the MCL, by chemical. All together, these counts make up 2% of the total water quality records used in this project. Only chemicals with counts above 1,000 are shown in this table</w:t>
      </w:r>
    </w:p>
    <w:p w14:paraId="6917B0CB" w14:textId="56281CB4" w:rsidR="00693FAD" w:rsidRPr="003C3177" w:rsidRDefault="00693FAD" w:rsidP="00693FAD">
      <w:pPr>
        <w:pStyle w:val="ListParagraph"/>
        <w:numPr>
          <w:ilvl w:val="0"/>
          <w:numId w:val="27"/>
        </w:numPr>
        <w:rPr>
          <w:rFonts w:eastAsiaTheme="minorEastAsia"/>
        </w:rPr>
      </w:pPr>
      <w:r>
        <w:t>A significant number of 1,2,3-TCP analyses results have an analytical reporting limit higher than the current MCL</w:t>
      </w:r>
      <w:r w:rsidR="00CF469B">
        <w:t xml:space="preserve"> (n = 9,355)</w:t>
      </w:r>
      <w:r>
        <w:t xml:space="preserve">. The available data for 1,2,3-TCP was unique in this aspect due to relatively recent advancements in the analytical method and the relatively low value for the MCL (0.005 micrograms per liter) for this compound. As a result, use of the approach described above for 1,2,3-TCP would result in a potentially large population of historical results that were above the MCL not captured because they are recorded as “below reporting limit”. </w:t>
      </w:r>
      <w:r w:rsidR="00CF469B">
        <w:t xml:space="preserve">Additionally, a further 131,890 records did not have a reporting limit associated with the record, and when staff assigned a reporting limit (step 5), 90,719 records have a reporting limit higher than the MCL, over half of the total number of 1,2,3-TCP records. </w:t>
      </w:r>
      <w:r>
        <w:t>To address this concern, two 1,2,3-TCP water quality analysis layers were created. The first (“TCPR123”) follows the data processing methodology used for all other chemicals, outlined above</w:t>
      </w:r>
      <w:r w:rsidR="00CF469B">
        <w:t>, and utilizes all 1,2,3-TCP records available</w:t>
      </w:r>
      <w:r>
        <w:t xml:space="preserve">. The second (“TCPR123_2”) calculates water quality using only 1,2,3-TCP data that has a known reporting limit that is less than the MCL. </w:t>
      </w:r>
      <w:r w:rsidR="002B244F" w:rsidRPr="00693FAD">
        <w:rPr>
          <w:rFonts w:eastAsiaTheme="minorEastAsia"/>
        </w:rPr>
        <w:t>This decreases the total number of 123-TCP water quality results from ~160,000 to ~3,600 sampling results.</w:t>
      </w:r>
      <w:r w:rsidR="002B244F">
        <w:rPr>
          <w:rFonts w:eastAsiaTheme="minorEastAsia"/>
        </w:rPr>
        <w:t xml:space="preserve"> </w:t>
      </w:r>
      <w:r>
        <w:t xml:space="preserve">This (more stringent) filter results in less coverage of the state, but results in more accurate recording of </w:t>
      </w:r>
      <w:r w:rsidR="005A01B0">
        <w:t>detections above the MCL</w:t>
      </w:r>
      <w:r>
        <w:t>. Note that even though two water quality layers are reported for 1,2,3-TCP, they should not be used simultaneously in any statewide summary statistics that aggregates chemical results together. All summary statistics presented in this paper use the TCPR123</w:t>
      </w:r>
      <w:r w:rsidR="00CF469B">
        <w:t xml:space="preserve"> </w:t>
      </w:r>
      <w:r>
        <w:t>water quality layer unless specified otherwise.</w:t>
      </w:r>
      <w:r w:rsidR="00CF469B">
        <w:t xml:space="preserve"> Currently, the map layer available via the GAMA Online Tools displays the “TCPR123” layer, but the “TCPR123_2” layer can be accessed </w:t>
      </w:r>
      <w:hyperlink r:id="rId21" w:history="1">
        <w:r w:rsidR="00CF469B" w:rsidRPr="00CF469B">
          <w:rPr>
            <w:rStyle w:val="Hyperlink"/>
          </w:rPr>
          <w:t>separately</w:t>
        </w:r>
      </w:hyperlink>
      <w:r w:rsidR="00CF469B">
        <w:t>.</w:t>
      </w:r>
    </w:p>
    <w:p w14:paraId="7E422FCD" w14:textId="7B284945" w:rsidR="00E3186F" w:rsidRPr="00902DB4" w:rsidRDefault="00E3186F" w:rsidP="00E3186F">
      <w:pPr>
        <w:pStyle w:val="ListParagraph"/>
        <w:numPr>
          <w:ilvl w:val="0"/>
          <w:numId w:val="27"/>
        </w:numPr>
        <w:rPr>
          <w:rFonts w:eastAsiaTheme="minorEastAsia"/>
        </w:rPr>
      </w:pPr>
      <w:r>
        <w:t xml:space="preserve">Staff investigated several methods to address the population of records with non-detect results. A summary of results from that investigation is provided in Table </w:t>
      </w:r>
      <w:r w:rsidR="007E2758">
        <w:t>A-2</w:t>
      </w:r>
      <w:r>
        <w:t xml:space="preserve">, below. </w:t>
      </w:r>
      <w:r w:rsidR="003444D5">
        <w:t xml:space="preserve">Staff selected method 2 (described above in step 6) as the most appropriate way to incorporate non-detect data without having that data overly influence the </w:t>
      </w:r>
      <w:r w:rsidR="003444D5">
        <w:lastRenderedPageBreak/>
        <w:t>analysis results. Methods 4 and 5 were overly affected by records where non-detects were greater than the MCL. Method 1 did not account for non-zero non-detect results, and method 3 did not as good statewide coverage as method 2.</w:t>
      </w:r>
    </w:p>
    <w:p w14:paraId="538FC63D" w14:textId="77777777" w:rsidR="00902DB4" w:rsidRPr="003C3177" w:rsidRDefault="00902DB4" w:rsidP="00E37E19">
      <w:pPr>
        <w:pStyle w:val="ListParagraph"/>
        <w:ind w:left="1080"/>
        <w:rPr>
          <w:rFonts w:eastAsiaTheme="minorEastAsia"/>
        </w:rPr>
      </w:pPr>
    </w:p>
    <w:tbl>
      <w:tblPr>
        <w:tblStyle w:val="TableGrid"/>
        <w:tblW w:w="8275" w:type="dxa"/>
        <w:jc w:val="center"/>
        <w:tblLook w:val="04A0" w:firstRow="1" w:lastRow="0" w:firstColumn="1" w:lastColumn="0" w:noHBand="0" w:noVBand="1"/>
      </w:tblPr>
      <w:tblGrid>
        <w:gridCol w:w="1255"/>
        <w:gridCol w:w="2250"/>
        <w:gridCol w:w="2340"/>
        <w:gridCol w:w="2430"/>
      </w:tblGrid>
      <w:tr w:rsidR="003444D5" w:rsidRPr="004B07FB" w14:paraId="6BCB7D97" w14:textId="77777777" w:rsidTr="003444D5">
        <w:trPr>
          <w:trHeight w:val="932"/>
          <w:jc w:val="center"/>
        </w:trPr>
        <w:tc>
          <w:tcPr>
            <w:tcW w:w="1255" w:type="dxa"/>
            <w:vAlign w:val="bottom"/>
          </w:tcPr>
          <w:p w14:paraId="2A51C860" w14:textId="0CB346FB" w:rsidR="003444D5" w:rsidRDefault="003444D5" w:rsidP="006E59CB">
            <w:pPr>
              <w:pStyle w:val="ListParagraph"/>
              <w:ind w:left="0"/>
              <w:rPr>
                <w:rFonts w:eastAsiaTheme="minorEastAsia"/>
                <w:sz w:val="20"/>
                <w:szCs w:val="18"/>
              </w:rPr>
            </w:pPr>
            <w:r>
              <w:rPr>
                <w:rFonts w:eastAsiaTheme="minorEastAsia"/>
                <w:sz w:val="20"/>
                <w:szCs w:val="18"/>
              </w:rPr>
              <w:t>Method</w:t>
            </w:r>
          </w:p>
        </w:tc>
        <w:tc>
          <w:tcPr>
            <w:tcW w:w="2250" w:type="dxa"/>
            <w:vAlign w:val="bottom"/>
            <w:hideMark/>
          </w:tcPr>
          <w:p w14:paraId="4C30D172" w14:textId="53A63526" w:rsidR="003444D5" w:rsidRPr="00962147" w:rsidRDefault="003444D5" w:rsidP="006E59CB">
            <w:pPr>
              <w:pStyle w:val="ListParagraph"/>
              <w:ind w:left="0"/>
              <w:rPr>
                <w:rFonts w:eastAsiaTheme="minorEastAsia"/>
                <w:sz w:val="20"/>
                <w:szCs w:val="18"/>
              </w:rPr>
            </w:pPr>
            <w:r>
              <w:rPr>
                <w:rFonts w:eastAsiaTheme="minorEastAsia"/>
                <w:sz w:val="20"/>
                <w:szCs w:val="18"/>
              </w:rPr>
              <w:t xml:space="preserve">Method for Handling </w:t>
            </w:r>
            <w:r w:rsidRPr="00962147">
              <w:rPr>
                <w:rFonts w:eastAsiaTheme="minorEastAsia"/>
                <w:sz w:val="20"/>
                <w:szCs w:val="18"/>
              </w:rPr>
              <w:t xml:space="preserve">Non-detect </w:t>
            </w:r>
            <w:r>
              <w:rPr>
                <w:rFonts w:eastAsiaTheme="minorEastAsia"/>
                <w:sz w:val="20"/>
                <w:szCs w:val="18"/>
              </w:rPr>
              <w:t xml:space="preserve">Result </w:t>
            </w:r>
          </w:p>
        </w:tc>
        <w:tc>
          <w:tcPr>
            <w:tcW w:w="2340" w:type="dxa"/>
            <w:vAlign w:val="bottom"/>
            <w:hideMark/>
          </w:tcPr>
          <w:p w14:paraId="07DFD391" w14:textId="0C0F6FF5" w:rsidR="003444D5" w:rsidRPr="00962147" w:rsidRDefault="003444D5" w:rsidP="006E59CB">
            <w:pPr>
              <w:pStyle w:val="ListParagraph"/>
              <w:ind w:left="0"/>
              <w:rPr>
                <w:rFonts w:eastAsiaTheme="minorEastAsia"/>
                <w:sz w:val="20"/>
                <w:szCs w:val="18"/>
              </w:rPr>
            </w:pPr>
            <w:r>
              <w:rPr>
                <w:rFonts w:eastAsiaTheme="minorEastAsia"/>
                <w:sz w:val="20"/>
                <w:szCs w:val="18"/>
              </w:rPr>
              <w:t>% of domestic wells in priority sections for each method of non-detect handling</w:t>
            </w:r>
          </w:p>
        </w:tc>
        <w:tc>
          <w:tcPr>
            <w:tcW w:w="2430" w:type="dxa"/>
            <w:noWrap/>
            <w:vAlign w:val="bottom"/>
            <w:hideMark/>
          </w:tcPr>
          <w:p w14:paraId="30C40A4A" w14:textId="77777777" w:rsidR="003444D5" w:rsidRPr="00962147" w:rsidRDefault="003444D5" w:rsidP="006E59CB">
            <w:pPr>
              <w:pStyle w:val="ListParagraph"/>
              <w:ind w:left="0"/>
              <w:rPr>
                <w:rFonts w:eastAsiaTheme="minorEastAsia"/>
                <w:sz w:val="20"/>
                <w:szCs w:val="18"/>
              </w:rPr>
            </w:pPr>
            <w:r w:rsidRPr="00962147">
              <w:rPr>
                <w:rFonts w:eastAsiaTheme="minorEastAsia"/>
                <w:sz w:val="20"/>
                <w:szCs w:val="18"/>
              </w:rPr>
              <w:t xml:space="preserve">Top </w:t>
            </w:r>
            <w:r>
              <w:rPr>
                <w:rFonts w:eastAsiaTheme="minorEastAsia"/>
                <w:sz w:val="20"/>
                <w:szCs w:val="18"/>
              </w:rPr>
              <w:t>4</w:t>
            </w:r>
            <w:r w:rsidRPr="00962147">
              <w:rPr>
                <w:rFonts w:eastAsiaTheme="minorEastAsia"/>
                <w:sz w:val="20"/>
                <w:szCs w:val="18"/>
              </w:rPr>
              <w:t xml:space="preserve"> constituents</w:t>
            </w:r>
          </w:p>
        </w:tc>
      </w:tr>
      <w:tr w:rsidR="003444D5" w:rsidRPr="004B07FB" w14:paraId="4805288C" w14:textId="77777777" w:rsidTr="003444D5">
        <w:trPr>
          <w:trHeight w:val="310"/>
          <w:jc w:val="center"/>
        </w:trPr>
        <w:tc>
          <w:tcPr>
            <w:tcW w:w="1255" w:type="dxa"/>
          </w:tcPr>
          <w:p w14:paraId="4E9177A8" w14:textId="603882DA" w:rsidR="003444D5" w:rsidRPr="00962147" w:rsidRDefault="003444D5" w:rsidP="006E59CB">
            <w:pPr>
              <w:pStyle w:val="ListParagraph"/>
              <w:ind w:left="0"/>
              <w:rPr>
                <w:rFonts w:eastAsiaTheme="minorEastAsia"/>
                <w:sz w:val="20"/>
                <w:szCs w:val="18"/>
              </w:rPr>
            </w:pPr>
            <w:r>
              <w:rPr>
                <w:rFonts w:eastAsiaTheme="minorEastAsia"/>
                <w:sz w:val="20"/>
                <w:szCs w:val="18"/>
              </w:rPr>
              <w:t>Method 1</w:t>
            </w:r>
          </w:p>
        </w:tc>
        <w:tc>
          <w:tcPr>
            <w:tcW w:w="2250" w:type="dxa"/>
            <w:noWrap/>
            <w:hideMark/>
          </w:tcPr>
          <w:p w14:paraId="789DF958" w14:textId="1E80CEFD" w:rsidR="003444D5" w:rsidRPr="00962147" w:rsidRDefault="003444D5" w:rsidP="006E59CB">
            <w:pPr>
              <w:pStyle w:val="ListParagraph"/>
              <w:ind w:left="0"/>
              <w:rPr>
                <w:rFonts w:eastAsiaTheme="minorEastAsia"/>
                <w:sz w:val="20"/>
                <w:szCs w:val="18"/>
              </w:rPr>
            </w:pPr>
            <w:r w:rsidRPr="00962147">
              <w:rPr>
                <w:rFonts w:eastAsiaTheme="minorEastAsia"/>
                <w:sz w:val="20"/>
                <w:szCs w:val="18"/>
              </w:rPr>
              <w:t xml:space="preserve">RLs </w:t>
            </w:r>
            <w:r>
              <w:rPr>
                <w:rFonts w:eastAsiaTheme="minorEastAsia"/>
                <w:sz w:val="20"/>
                <w:szCs w:val="18"/>
              </w:rPr>
              <w:t xml:space="preserve">taken </w:t>
            </w:r>
            <w:r w:rsidRPr="00962147">
              <w:rPr>
                <w:rFonts w:eastAsiaTheme="minorEastAsia"/>
                <w:sz w:val="20"/>
                <w:szCs w:val="18"/>
              </w:rPr>
              <w:t>as 0</w:t>
            </w:r>
          </w:p>
        </w:tc>
        <w:tc>
          <w:tcPr>
            <w:tcW w:w="2340" w:type="dxa"/>
            <w:noWrap/>
            <w:hideMark/>
          </w:tcPr>
          <w:p w14:paraId="5F73AFF6" w14:textId="77777777" w:rsidR="003444D5" w:rsidRPr="00962147" w:rsidRDefault="003444D5" w:rsidP="007E2758">
            <w:pPr>
              <w:pStyle w:val="ListParagraph"/>
              <w:rPr>
                <w:rFonts w:eastAsiaTheme="minorEastAsia"/>
                <w:sz w:val="20"/>
                <w:szCs w:val="18"/>
              </w:rPr>
            </w:pPr>
            <w:r>
              <w:rPr>
                <w:rFonts w:eastAsiaTheme="minorEastAsia"/>
                <w:sz w:val="20"/>
                <w:szCs w:val="18"/>
              </w:rPr>
              <w:t>21.1%</w:t>
            </w:r>
          </w:p>
        </w:tc>
        <w:tc>
          <w:tcPr>
            <w:tcW w:w="2430" w:type="dxa"/>
            <w:noWrap/>
            <w:hideMark/>
          </w:tcPr>
          <w:p w14:paraId="7432481B" w14:textId="77777777" w:rsidR="003444D5" w:rsidRPr="00962147" w:rsidRDefault="003444D5" w:rsidP="006E59CB">
            <w:pPr>
              <w:pStyle w:val="ListParagraph"/>
              <w:ind w:left="0"/>
              <w:rPr>
                <w:rFonts w:eastAsiaTheme="minorEastAsia"/>
                <w:sz w:val="20"/>
                <w:szCs w:val="18"/>
              </w:rPr>
            </w:pPr>
            <w:r w:rsidRPr="00962147">
              <w:rPr>
                <w:rFonts w:eastAsiaTheme="minorEastAsia"/>
                <w:sz w:val="20"/>
                <w:szCs w:val="18"/>
              </w:rPr>
              <w:t>AS, 123-TCP, ALPHA, NO3N</w:t>
            </w:r>
          </w:p>
        </w:tc>
      </w:tr>
      <w:tr w:rsidR="003444D5" w:rsidRPr="004B07FB" w14:paraId="5ED8E318" w14:textId="77777777" w:rsidTr="003444D5">
        <w:trPr>
          <w:trHeight w:val="310"/>
          <w:jc w:val="center"/>
        </w:trPr>
        <w:tc>
          <w:tcPr>
            <w:tcW w:w="1255" w:type="dxa"/>
          </w:tcPr>
          <w:p w14:paraId="7BC2D05E" w14:textId="5EB9B011" w:rsidR="003444D5" w:rsidRPr="001F1C74" w:rsidRDefault="003444D5" w:rsidP="006E59CB">
            <w:pPr>
              <w:pStyle w:val="ListParagraph"/>
              <w:ind w:left="0"/>
              <w:rPr>
                <w:rFonts w:eastAsiaTheme="minorEastAsia"/>
                <w:sz w:val="20"/>
                <w:szCs w:val="18"/>
              </w:rPr>
            </w:pPr>
            <w:r>
              <w:rPr>
                <w:rFonts w:eastAsiaTheme="minorEastAsia"/>
                <w:sz w:val="20"/>
                <w:szCs w:val="18"/>
              </w:rPr>
              <w:t>Method 2</w:t>
            </w:r>
          </w:p>
        </w:tc>
        <w:tc>
          <w:tcPr>
            <w:tcW w:w="2250" w:type="dxa"/>
            <w:noWrap/>
            <w:hideMark/>
          </w:tcPr>
          <w:p w14:paraId="08F15CB4" w14:textId="3DA84744" w:rsidR="003444D5" w:rsidRPr="001F1C74" w:rsidRDefault="003444D5" w:rsidP="006E59CB">
            <w:pPr>
              <w:pStyle w:val="ListParagraph"/>
              <w:ind w:left="0"/>
              <w:rPr>
                <w:rFonts w:eastAsiaTheme="minorEastAsia"/>
                <w:sz w:val="20"/>
                <w:szCs w:val="18"/>
              </w:rPr>
            </w:pPr>
            <w:r w:rsidRPr="001F1C74">
              <w:rPr>
                <w:rFonts w:eastAsiaTheme="minorEastAsia"/>
                <w:sz w:val="20"/>
                <w:szCs w:val="18"/>
              </w:rPr>
              <w:t xml:space="preserve">RLs </w:t>
            </w:r>
            <w:r>
              <w:rPr>
                <w:rFonts w:eastAsiaTheme="minorEastAsia"/>
                <w:sz w:val="20"/>
                <w:szCs w:val="18"/>
              </w:rPr>
              <w:t>converted to</w:t>
            </w:r>
            <w:r w:rsidRPr="001F1C74">
              <w:rPr>
                <w:rFonts w:eastAsiaTheme="minorEastAsia"/>
                <w:sz w:val="20"/>
                <w:szCs w:val="18"/>
              </w:rPr>
              <w:t xml:space="preserve"> RL/sqrt(2), RLs &gt; MCL as MCL/2</w:t>
            </w:r>
            <w:r>
              <w:rPr>
                <w:rFonts w:eastAsiaTheme="minorEastAsia"/>
                <w:sz w:val="20"/>
                <w:szCs w:val="18"/>
              </w:rPr>
              <w:t>*</w:t>
            </w:r>
          </w:p>
        </w:tc>
        <w:tc>
          <w:tcPr>
            <w:tcW w:w="2340" w:type="dxa"/>
            <w:noWrap/>
            <w:hideMark/>
          </w:tcPr>
          <w:p w14:paraId="2E7E10B3" w14:textId="77777777" w:rsidR="003444D5" w:rsidRPr="001F1C74" w:rsidRDefault="003444D5" w:rsidP="007E2758">
            <w:pPr>
              <w:pStyle w:val="ListParagraph"/>
              <w:rPr>
                <w:rFonts w:eastAsiaTheme="minorEastAsia"/>
                <w:sz w:val="20"/>
                <w:szCs w:val="18"/>
              </w:rPr>
            </w:pPr>
            <w:r>
              <w:rPr>
                <w:rFonts w:eastAsiaTheme="minorEastAsia"/>
                <w:sz w:val="20"/>
                <w:szCs w:val="18"/>
              </w:rPr>
              <w:t>26.8%</w:t>
            </w:r>
          </w:p>
        </w:tc>
        <w:tc>
          <w:tcPr>
            <w:tcW w:w="2430" w:type="dxa"/>
            <w:noWrap/>
            <w:hideMark/>
          </w:tcPr>
          <w:p w14:paraId="35537C6B" w14:textId="77777777" w:rsidR="003444D5" w:rsidRPr="001F1C74" w:rsidRDefault="003444D5" w:rsidP="006E59CB">
            <w:pPr>
              <w:pStyle w:val="ListParagraph"/>
              <w:ind w:left="0"/>
              <w:rPr>
                <w:rFonts w:eastAsiaTheme="minorEastAsia"/>
                <w:sz w:val="20"/>
                <w:szCs w:val="18"/>
              </w:rPr>
            </w:pPr>
            <w:r w:rsidRPr="001F1C74">
              <w:rPr>
                <w:rFonts w:eastAsiaTheme="minorEastAsia"/>
                <w:sz w:val="20"/>
                <w:szCs w:val="18"/>
              </w:rPr>
              <w:t>123-TCP, AS, ALPHA, NO3N</w:t>
            </w:r>
          </w:p>
        </w:tc>
      </w:tr>
      <w:tr w:rsidR="003444D5" w:rsidRPr="004B07FB" w14:paraId="15D80518" w14:textId="77777777" w:rsidTr="003444D5">
        <w:trPr>
          <w:trHeight w:val="310"/>
          <w:jc w:val="center"/>
        </w:trPr>
        <w:tc>
          <w:tcPr>
            <w:tcW w:w="1255" w:type="dxa"/>
          </w:tcPr>
          <w:p w14:paraId="2A304BA2" w14:textId="4C7AF63A" w:rsidR="003444D5" w:rsidRPr="00962147" w:rsidRDefault="003444D5" w:rsidP="006E59CB">
            <w:pPr>
              <w:pStyle w:val="ListParagraph"/>
              <w:ind w:left="0"/>
              <w:rPr>
                <w:rFonts w:eastAsiaTheme="minorEastAsia"/>
                <w:sz w:val="20"/>
                <w:szCs w:val="18"/>
              </w:rPr>
            </w:pPr>
            <w:r>
              <w:rPr>
                <w:rFonts w:eastAsiaTheme="minorEastAsia"/>
                <w:sz w:val="20"/>
                <w:szCs w:val="18"/>
              </w:rPr>
              <w:t>Method 3</w:t>
            </w:r>
          </w:p>
        </w:tc>
        <w:tc>
          <w:tcPr>
            <w:tcW w:w="2250" w:type="dxa"/>
            <w:noWrap/>
            <w:hideMark/>
          </w:tcPr>
          <w:p w14:paraId="418D01D6" w14:textId="7BC0B017" w:rsidR="003444D5" w:rsidRPr="00962147" w:rsidRDefault="003444D5" w:rsidP="006E59CB">
            <w:pPr>
              <w:pStyle w:val="ListParagraph"/>
              <w:ind w:left="0"/>
              <w:rPr>
                <w:rFonts w:eastAsiaTheme="minorEastAsia"/>
                <w:sz w:val="20"/>
                <w:szCs w:val="18"/>
              </w:rPr>
            </w:pPr>
            <w:r w:rsidRPr="00962147">
              <w:rPr>
                <w:rFonts w:eastAsiaTheme="minorEastAsia"/>
                <w:sz w:val="20"/>
                <w:szCs w:val="18"/>
              </w:rPr>
              <w:t xml:space="preserve">RLs as RL/sqrt(2), </w:t>
            </w:r>
            <w:r>
              <w:rPr>
                <w:rFonts w:eastAsiaTheme="minorEastAsia"/>
                <w:sz w:val="20"/>
                <w:szCs w:val="18"/>
              </w:rPr>
              <w:t xml:space="preserve">all </w:t>
            </w:r>
            <w:r w:rsidRPr="00962147">
              <w:rPr>
                <w:rFonts w:eastAsiaTheme="minorEastAsia"/>
                <w:sz w:val="20"/>
                <w:szCs w:val="18"/>
              </w:rPr>
              <w:t>RLs &gt; MCL removed</w:t>
            </w:r>
          </w:p>
        </w:tc>
        <w:tc>
          <w:tcPr>
            <w:tcW w:w="2340" w:type="dxa"/>
            <w:noWrap/>
            <w:hideMark/>
          </w:tcPr>
          <w:p w14:paraId="598C3AB8" w14:textId="77777777" w:rsidR="003444D5" w:rsidRPr="00962147" w:rsidRDefault="003444D5" w:rsidP="007E2758">
            <w:pPr>
              <w:pStyle w:val="ListParagraph"/>
              <w:rPr>
                <w:rFonts w:eastAsiaTheme="minorEastAsia"/>
                <w:sz w:val="20"/>
                <w:szCs w:val="18"/>
              </w:rPr>
            </w:pPr>
            <w:r>
              <w:rPr>
                <w:rFonts w:eastAsiaTheme="minorEastAsia"/>
                <w:sz w:val="20"/>
                <w:szCs w:val="18"/>
              </w:rPr>
              <w:t>26.3%</w:t>
            </w:r>
          </w:p>
        </w:tc>
        <w:tc>
          <w:tcPr>
            <w:tcW w:w="2430" w:type="dxa"/>
            <w:noWrap/>
            <w:hideMark/>
          </w:tcPr>
          <w:p w14:paraId="73B585B9" w14:textId="77777777" w:rsidR="003444D5" w:rsidRPr="00962147" w:rsidRDefault="003444D5" w:rsidP="006E59CB">
            <w:pPr>
              <w:pStyle w:val="ListParagraph"/>
              <w:ind w:left="0"/>
              <w:rPr>
                <w:rFonts w:eastAsiaTheme="minorEastAsia"/>
                <w:sz w:val="20"/>
                <w:szCs w:val="18"/>
              </w:rPr>
            </w:pPr>
            <w:r w:rsidRPr="00962147">
              <w:rPr>
                <w:rFonts w:eastAsiaTheme="minorEastAsia"/>
                <w:sz w:val="20"/>
                <w:szCs w:val="18"/>
              </w:rPr>
              <w:t>123-TCP, AS, ALPHA, NO3N</w:t>
            </w:r>
          </w:p>
        </w:tc>
      </w:tr>
      <w:tr w:rsidR="003444D5" w:rsidRPr="004B07FB" w14:paraId="64E95238" w14:textId="77777777" w:rsidTr="003444D5">
        <w:trPr>
          <w:trHeight w:val="310"/>
          <w:jc w:val="center"/>
        </w:trPr>
        <w:tc>
          <w:tcPr>
            <w:tcW w:w="1255" w:type="dxa"/>
          </w:tcPr>
          <w:p w14:paraId="321ECF7B" w14:textId="33D2D6E8" w:rsidR="003444D5" w:rsidRPr="00962147" w:rsidRDefault="003444D5" w:rsidP="006E59CB">
            <w:pPr>
              <w:pStyle w:val="ListParagraph"/>
              <w:ind w:left="0"/>
              <w:rPr>
                <w:rFonts w:eastAsiaTheme="minorEastAsia"/>
                <w:sz w:val="20"/>
                <w:szCs w:val="18"/>
              </w:rPr>
            </w:pPr>
            <w:r>
              <w:rPr>
                <w:rFonts w:eastAsiaTheme="minorEastAsia"/>
                <w:sz w:val="20"/>
                <w:szCs w:val="18"/>
              </w:rPr>
              <w:t>Method 4</w:t>
            </w:r>
          </w:p>
        </w:tc>
        <w:tc>
          <w:tcPr>
            <w:tcW w:w="2250" w:type="dxa"/>
            <w:noWrap/>
            <w:hideMark/>
          </w:tcPr>
          <w:p w14:paraId="1B481900" w14:textId="19D24146" w:rsidR="003444D5" w:rsidRPr="00962147" w:rsidRDefault="003444D5" w:rsidP="006E59CB">
            <w:pPr>
              <w:pStyle w:val="ListParagraph"/>
              <w:ind w:left="0"/>
              <w:rPr>
                <w:rFonts w:eastAsiaTheme="minorEastAsia"/>
                <w:sz w:val="20"/>
                <w:szCs w:val="18"/>
              </w:rPr>
            </w:pPr>
            <w:r w:rsidRPr="00962147">
              <w:rPr>
                <w:rFonts w:eastAsiaTheme="minorEastAsia"/>
                <w:sz w:val="20"/>
                <w:szCs w:val="18"/>
              </w:rPr>
              <w:t>RLs as RL/sqrt(2)</w:t>
            </w:r>
          </w:p>
        </w:tc>
        <w:tc>
          <w:tcPr>
            <w:tcW w:w="2340" w:type="dxa"/>
            <w:noWrap/>
            <w:hideMark/>
          </w:tcPr>
          <w:p w14:paraId="37F3E014" w14:textId="77777777" w:rsidR="003444D5" w:rsidRPr="00962147" w:rsidRDefault="003444D5" w:rsidP="007E2758">
            <w:pPr>
              <w:pStyle w:val="ListParagraph"/>
              <w:rPr>
                <w:rFonts w:eastAsiaTheme="minorEastAsia"/>
                <w:sz w:val="20"/>
                <w:szCs w:val="18"/>
              </w:rPr>
            </w:pPr>
            <w:r>
              <w:rPr>
                <w:rFonts w:eastAsiaTheme="minorEastAsia"/>
                <w:sz w:val="20"/>
                <w:szCs w:val="18"/>
              </w:rPr>
              <w:t>96.2%</w:t>
            </w:r>
          </w:p>
        </w:tc>
        <w:tc>
          <w:tcPr>
            <w:tcW w:w="2430" w:type="dxa"/>
            <w:noWrap/>
            <w:hideMark/>
          </w:tcPr>
          <w:p w14:paraId="21E83942" w14:textId="77777777" w:rsidR="003444D5" w:rsidRPr="00962147" w:rsidRDefault="003444D5" w:rsidP="006E59CB">
            <w:pPr>
              <w:pStyle w:val="ListParagraph"/>
              <w:ind w:left="0"/>
              <w:rPr>
                <w:rFonts w:eastAsiaTheme="minorEastAsia"/>
                <w:sz w:val="20"/>
                <w:szCs w:val="18"/>
              </w:rPr>
            </w:pPr>
            <w:r w:rsidRPr="00962147">
              <w:rPr>
                <w:rFonts w:eastAsiaTheme="minorEastAsia"/>
                <w:sz w:val="20"/>
                <w:szCs w:val="18"/>
              </w:rPr>
              <w:t>123-TCP, DOA, HEPTACHLOR, DBCP, PCP</w:t>
            </w:r>
          </w:p>
        </w:tc>
      </w:tr>
      <w:tr w:rsidR="003444D5" w:rsidRPr="004B07FB" w14:paraId="076F2CD1" w14:textId="77777777" w:rsidTr="003444D5">
        <w:trPr>
          <w:trHeight w:val="310"/>
          <w:jc w:val="center"/>
        </w:trPr>
        <w:tc>
          <w:tcPr>
            <w:tcW w:w="1255" w:type="dxa"/>
          </w:tcPr>
          <w:p w14:paraId="21E72FBC" w14:textId="09036A68" w:rsidR="003444D5" w:rsidRPr="00962147" w:rsidRDefault="003444D5" w:rsidP="006E59CB">
            <w:pPr>
              <w:pStyle w:val="ListParagraph"/>
              <w:ind w:left="0"/>
              <w:rPr>
                <w:rFonts w:eastAsiaTheme="minorEastAsia"/>
                <w:sz w:val="20"/>
                <w:szCs w:val="18"/>
              </w:rPr>
            </w:pPr>
            <w:r>
              <w:rPr>
                <w:rFonts w:eastAsiaTheme="minorEastAsia"/>
                <w:sz w:val="20"/>
                <w:szCs w:val="18"/>
              </w:rPr>
              <w:t>Method 5</w:t>
            </w:r>
          </w:p>
        </w:tc>
        <w:tc>
          <w:tcPr>
            <w:tcW w:w="2250" w:type="dxa"/>
            <w:noWrap/>
            <w:hideMark/>
          </w:tcPr>
          <w:p w14:paraId="660425DA" w14:textId="630A6C3C" w:rsidR="003444D5" w:rsidRPr="00962147" w:rsidRDefault="003444D5" w:rsidP="006E59CB">
            <w:pPr>
              <w:pStyle w:val="ListParagraph"/>
              <w:ind w:left="0"/>
              <w:rPr>
                <w:rFonts w:eastAsiaTheme="minorEastAsia"/>
                <w:sz w:val="20"/>
                <w:szCs w:val="18"/>
              </w:rPr>
            </w:pPr>
            <w:r w:rsidRPr="00962147">
              <w:rPr>
                <w:rFonts w:eastAsiaTheme="minorEastAsia"/>
                <w:sz w:val="20"/>
                <w:szCs w:val="18"/>
              </w:rPr>
              <w:t>RLs as RLs</w:t>
            </w:r>
          </w:p>
        </w:tc>
        <w:tc>
          <w:tcPr>
            <w:tcW w:w="2340" w:type="dxa"/>
            <w:noWrap/>
            <w:hideMark/>
          </w:tcPr>
          <w:p w14:paraId="482D1188" w14:textId="77777777" w:rsidR="003444D5" w:rsidRPr="00962147" w:rsidRDefault="003444D5" w:rsidP="007E2758">
            <w:pPr>
              <w:pStyle w:val="ListParagraph"/>
              <w:rPr>
                <w:rFonts w:eastAsiaTheme="minorEastAsia"/>
                <w:sz w:val="20"/>
                <w:szCs w:val="18"/>
              </w:rPr>
            </w:pPr>
            <w:r>
              <w:rPr>
                <w:rFonts w:eastAsiaTheme="minorEastAsia"/>
                <w:sz w:val="20"/>
                <w:szCs w:val="18"/>
              </w:rPr>
              <w:t>97.2%</w:t>
            </w:r>
          </w:p>
        </w:tc>
        <w:tc>
          <w:tcPr>
            <w:tcW w:w="2430" w:type="dxa"/>
            <w:noWrap/>
            <w:hideMark/>
          </w:tcPr>
          <w:p w14:paraId="0406797C" w14:textId="77777777" w:rsidR="003444D5" w:rsidRPr="00962147" w:rsidRDefault="003444D5" w:rsidP="003C3177">
            <w:pPr>
              <w:pStyle w:val="ListParagraph"/>
              <w:keepNext/>
              <w:ind w:left="0"/>
              <w:rPr>
                <w:rFonts w:eastAsiaTheme="minorEastAsia"/>
                <w:sz w:val="20"/>
                <w:szCs w:val="18"/>
              </w:rPr>
            </w:pPr>
            <w:r w:rsidRPr="00962147">
              <w:rPr>
                <w:rFonts w:eastAsiaTheme="minorEastAsia"/>
                <w:sz w:val="20"/>
                <w:szCs w:val="18"/>
              </w:rPr>
              <w:t>123-TCP, DOA, HEPTACHLOR, PCP, HEPT-EPOX</w:t>
            </w:r>
          </w:p>
        </w:tc>
      </w:tr>
    </w:tbl>
    <w:p w14:paraId="01624201" w14:textId="76B126EC" w:rsidR="00E3186F" w:rsidRPr="006B42E2" w:rsidRDefault="003C3177" w:rsidP="003C3177">
      <w:pPr>
        <w:pStyle w:val="Caption"/>
      </w:pPr>
      <w:r>
        <w:t xml:space="preserve">Table </w:t>
      </w:r>
      <w:r w:rsidR="00D36E90">
        <w:t>A-</w:t>
      </w:r>
      <w:r w:rsidR="00675861">
        <w:fldChar w:fldCharType="begin"/>
      </w:r>
      <w:r w:rsidR="00675861">
        <w:instrText xml:space="preserve"> SEQ Table \* ARABIC </w:instrText>
      </w:r>
      <w:r w:rsidR="00675861">
        <w:fldChar w:fldCharType="separate"/>
      </w:r>
      <w:r w:rsidR="00AA45AB">
        <w:rPr>
          <w:noProof/>
        </w:rPr>
        <w:t>2</w:t>
      </w:r>
      <w:r w:rsidR="00675861">
        <w:rPr>
          <w:noProof/>
        </w:rPr>
        <w:fldChar w:fldCharType="end"/>
      </w:r>
      <w:r>
        <w:t>. This table summarizes the results (the percentage of domestic wells in priority sections statewide, for all chemicals and the top four constituents with priority sections) for different methods of handling non-detects. *1,2,3-TCP results where RL &gt; MCL or RL is unknown are removed.</w:t>
      </w:r>
    </w:p>
    <w:p w14:paraId="318AD7D0" w14:textId="1B1175FC" w:rsidR="00E3186F" w:rsidRDefault="00E3186F" w:rsidP="00E3186F">
      <w:pPr>
        <w:pStyle w:val="ListParagraph"/>
        <w:numPr>
          <w:ilvl w:val="0"/>
          <w:numId w:val="15"/>
        </w:numPr>
      </w:pPr>
      <w:r>
        <w:rPr>
          <w:rFonts w:eastAsiaTheme="minorEastAsia"/>
        </w:rPr>
        <w:t xml:space="preserve">Outliers: </w:t>
      </w:r>
      <w:r w:rsidRPr="00664241">
        <w:rPr>
          <w:rFonts w:eastAsiaTheme="minorEastAsia"/>
        </w:rPr>
        <w:t xml:space="preserve">Staff </w:t>
      </w:r>
      <w:r>
        <w:rPr>
          <w:rFonts w:eastAsiaTheme="minorEastAsia"/>
        </w:rPr>
        <w:t xml:space="preserve">defined an outlier as a result that is equal to or greater than </w:t>
      </w:r>
      <w:r w:rsidRPr="00664241">
        <w:rPr>
          <w:rFonts w:eastAsiaTheme="minorEastAsia"/>
        </w:rPr>
        <w:t>ten standard deviations above the mean for all detections of each chemical. Any detections above this cutoff were removed from the dataset used for calculation</w:t>
      </w:r>
      <w:r w:rsidR="004E11A0">
        <w:rPr>
          <w:rFonts w:eastAsiaTheme="minorEastAsia"/>
        </w:rPr>
        <w:t>.</w:t>
      </w:r>
    </w:p>
    <w:p w14:paraId="368609ED" w14:textId="77777777" w:rsidR="00E3186F" w:rsidRDefault="00E3186F" w:rsidP="00E3186F">
      <w:pPr>
        <w:pStyle w:val="ListParagraph"/>
        <w:numPr>
          <w:ilvl w:val="0"/>
          <w:numId w:val="15"/>
        </w:numPr>
      </w:pPr>
      <w:r>
        <w:t>Leading zeros in well names: Through data processing (saving the well name lists as a file, importing and exporting data in ArcGIS), some well names were changed by adding or dropping leading zeros. To maintain consistency, staff adjusted well names from the GIS output (left column) to match the well names associated with the water quality results (right column).</w:t>
      </w:r>
    </w:p>
    <w:tbl>
      <w:tblPr>
        <w:tblStyle w:val="TableGrid"/>
        <w:tblW w:w="0" w:type="auto"/>
        <w:jc w:val="center"/>
        <w:tblLook w:val="04A0" w:firstRow="1" w:lastRow="0" w:firstColumn="1" w:lastColumn="0" w:noHBand="0" w:noVBand="1"/>
      </w:tblPr>
      <w:tblGrid>
        <w:gridCol w:w="2610"/>
        <w:gridCol w:w="2605"/>
      </w:tblGrid>
      <w:tr w:rsidR="00E3186F" w14:paraId="7ACA670F" w14:textId="77777777" w:rsidTr="006E59CB">
        <w:trPr>
          <w:jc w:val="center"/>
        </w:trPr>
        <w:tc>
          <w:tcPr>
            <w:tcW w:w="2610" w:type="dxa"/>
          </w:tcPr>
          <w:p w14:paraId="4F379363" w14:textId="77777777" w:rsidR="00E3186F" w:rsidRPr="009A4EBF" w:rsidRDefault="00E3186F" w:rsidP="006E59CB">
            <w:pPr>
              <w:rPr>
                <w:rFonts w:asciiTheme="minorHAnsi" w:hAnsiTheme="minorHAnsi" w:cstheme="minorHAnsi"/>
                <w:sz w:val="22"/>
              </w:rPr>
            </w:pPr>
            <w:r w:rsidRPr="009A4EBF">
              <w:rPr>
                <w:rFonts w:asciiTheme="minorHAnsi" w:hAnsiTheme="minorHAnsi" w:cstheme="minorHAnsi"/>
                <w:sz w:val="22"/>
              </w:rPr>
              <w:t>Well name in water quality results</w:t>
            </w:r>
          </w:p>
        </w:tc>
        <w:tc>
          <w:tcPr>
            <w:tcW w:w="2605" w:type="dxa"/>
          </w:tcPr>
          <w:p w14:paraId="221E2DA9" w14:textId="77777777" w:rsidR="00E3186F" w:rsidRPr="009A4EBF" w:rsidRDefault="00E3186F" w:rsidP="006E59CB">
            <w:pPr>
              <w:rPr>
                <w:rFonts w:asciiTheme="minorHAnsi" w:hAnsiTheme="minorHAnsi" w:cstheme="minorHAnsi"/>
                <w:sz w:val="22"/>
              </w:rPr>
            </w:pPr>
            <w:r w:rsidRPr="009A4EBF">
              <w:rPr>
                <w:rFonts w:asciiTheme="minorHAnsi" w:hAnsiTheme="minorHAnsi" w:cstheme="minorHAnsi"/>
                <w:sz w:val="22"/>
              </w:rPr>
              <w:t>Well name from GIS output</w:t>
            </w:r>
          </w:p>
        </w:tc>
      </w:tr>
      <w:tr w:rsidR="00E3186F" w14:paraId="0C78262A" w14:textId="77777777" w:rsidTr="006E59CB">
        <w:trPr>
          <w:jc w:val="center"/>
        </w:trPr>
        <w:tc>
          <w:tcPr>
            <w:tcW w:w="2610" w:type="dxa"/>
          </w:tcPr>
          <w:p w14:paraId="41E0B345" w14:textId="77777777" w:rsidR="00E3186F" w:rsidRPr="009A4EBF" w:rsidRDefault="00E3186F" w:rsidP="006E59CB">
            <w:pPr>
              <w:rPr>
                <w:rFonts w:asciiTheme="minorHAnsi" w:hAnsiTheme="minorHAnsi" w:cstheme="minorHAnsi"/>
                <w:sz w:val="22"/>
              </w:rPr>
            </w:pPr>
            <w:r w:rsidRPr="009A4EBF">
              <w:rPr>
                <w:rFonts w:asciiTheme="minorHAnsi" w:hAnsiTheme="minorHAnsi" w:cstheme="minorHAnsi"/>
                <w:sz w:val="22"/>
              </w:rPr>
              <w:t>01050601</w:t>
            </w:r>
          </w:p>
        </w:tc>
        <w:tc>
          <w:tcPr>
            <w:tcW w:w="2605" w:type="dxa"/>
          </w:tcPr>
          <w:p w14:paraId="644A2B9E" w14:textId="77777777" w:rsidR="00E3186F" w:rsidRPr="009A4EBF" w:rsidRDefault="00E3186F" w:rsidP="006E59CB">
            <w:pPr>
              <w:rPr>
                <w:rFonts w:asciiTheme="minorHAnsi" w:hAnsiTheme="minorHAnsi" w:cstheme="minorHAnsi"/>
                <w:sz w:val="22"/>
              </w:rPr>
            </w:pPr>
            <w:r w:rsidRPr="009A4EBF">
              <w:rPr>
                <w:rFonts w:asciiTheme="minorHAnsi" w:hAnsiTheme="minorHAnsi" w:cstheme="minorHAnsi"/>
                <w:sz w:val="22"/>
              </w:rPr>
              <w:t>1050601</w:t>
            </w:r>
          </w:p>
        </w:tc>
      </w:tr>
      <w:tr w:rsidR="00E3186F" w14:paraId="4F605297" w14:textId="77777777" w:rsidTr="006E59CB">
        <w:trPr>
          <w:jc w:val="center"/>
        </w:trPr>
        <w:tc>
          <w:tcPr>
            <w:tcW w:w="2610" w:type="dxa"/>
          </w:tcPr>
          <w:p w14:paraId="785CE3F5" w14:textId="77777777" w:rsidR="00E3186F" w:rsidRPr="009A4EBF" w:rsidRDefault="00E3186F" w:rsidP="006E59CB">
            <w:pPr>
              <w:rPr>
                <w:rFonts w:asciiTheme="minorHAnsi" w:hAnsiTheme="minorHAnsi" w:cstheme="minorHAnsi"/>
                <w:sz w:val="22"/>
              </w:rPr>
            </w:pPr>
            <w:r w:rsidRPr="009A4EBF">
              <w:rPr>
                <w:rFonts w:asciiTheme="minorHAnsi" w:hAnsiTheme="minorHAnsi" w:cstheme="minorHAnsi"/>
                <w:sz w:val="22"/>
              </w:rPr>
              <w:t>060201</w:t>
            </w:r>
          </w:p>
        </w:tc>
        <w:tc>
          <w:tcPr>
            <w:tcW w:w="2605" w:type="dxa"/>
          </w:tcPr>
          <w:p w14:paraId="1EA231E1" w14:textId="77777777" w:rsidR="00E3186F" w:rsidRPr="009A4EBF" w:rsidRDefault="00E3186F" w:rsidP="006E59CB">
            <w:pPr>
              <w:rPr>
                <w:rFonts w:asciiTheme="minorHAnsi" w:hAnsiTheme="minorHAnsi" w:cstheme="minorHAnsi"/>
                <w:sz w:val="22"/>
              </w:rPr>
            </w:pPr>
            <w:r w:rsidRPr="009A4EBF">
              <w:rPr>
                <w:rFonts w:asciiTheme="minorHAnsi" w:hAnsiTheme="minorHAnsi" w:cstheme="minorHAnsi"/>
                <w:sz w:val="22"/>
              </w:rPr>
              <w:t>60201</w:t>
            </w:r>
          </w:p>
        </w:tc>
      </w:tr>
      <w:tr w:rsidR="00E3186F" w14:paraId="013C940D" w14:textId="77777777" w:rsidTr="006E59CB">
        <w:trPr>
          <w:jc w:val="center"/>
        </w:trPr>
        <w:tc>
          <w:tcPr>
            <w:tcW w:w="2610" w:type="dxa"/>
          </w:tcPr>
          <w:p w14:paraId="3D4D3A21" w14:textId="77777777" w:rsidR="00E3186F" w:rsidRPr="009A4EBF" w:rsidRDefault="00E3186F" w:rsidP="006E59CB">
            <w:pPr>
              <w:rPr>
                <w:rFonts w:asciiTheme="minorHAnsi" w:hAnsiTheme="minorHAnsi" w:cstheme="minorHAnsi"/>
                <w:sz w:val="22"/>
              </w:rPr>
            </w:pPr>
            <w:r w:rsidRPr="009A4EBF">
              <w:rPr>
                <w:rFonts w:asciiTheme="minorHAnsi" w:hAnsiTheme="minorHAnsi" w:cstheme="minorHAnsi"/>
                <w:sz w:val="22"/>
              </w:rPr>
              <w:t>01043002</w:t>
            </w:r>
          </w:p>
        </w:tc>
        <w:tc>
          <w:tcPr>
            <w:tcW w:w="2605" w:type="dxa"/>
          </w:tcPr>
          <w:p w14:paraId="56BBE492" w14:textId="77777777" w:rsidR="00E3186F" w:rsidRPr="009A4EBF" w:rsidRDefault="00E3186F" w:rsidP="006E59CB">
            <w:pPr>
              <w:rPr>
                <w:rFonts w:asciiTheme="minorHAnsi" w:hAnsiTheme="minorHAnsi" w:cstheme="minorHAnsi"/>
                <w:sz w:val="22"/>
              </w:rPr>
            </w:pPr>
            <w:r w:rsidRPr="009A4EBF">
              <w:rPr>
                <w:rFonts w:asciiTheme="minorHAnsi" w:hAnsiTheme="minorHAnsi" w:cstheme="minorHAnsi"/>
                <w:sz w:val="22"/>
              </w:rPr>
              <w:t>1043002</w:t>
            </w:r>
          </w:p>
        </w:tc>
      </w:tr>
      <w:tr w:rsidR="00E3186F" w14:paraId="5F00777C" w14:textId="77777777" w:rsidTr="006E59CB">
        <w:trPr>
          <w:jc w:val="center"/>
        </w:trPr>
        <w:tc>
          <w:tcPr>
            <w:tcW w:w="2610" w:type="dxa"/>
          </w:tcPr>
          <w:p w14:paraId="0C08767D" w14:textId="77777777" w:rsidR="00E3186F" w:rsidRPr="009A4EBF" w:rsidRDefault="00E3186F" w:rsidP="006E59CB">
            <w:pPr>
              <w:rPr>
                <w:rFonts w:asciiTheme="minorHAnsi" w:hAnsiTheme="minorHAnsi" w:cstheme="minorHAnsi"/>
                <w:sz w:val="22"/>
              </w:rPr>
            </w:pPr>
            <w:r w:rsidRPr="009A4EBF">
              <w:rPr>
                <w:rFonts w:asciiTheme="minorHAnsi" w:hAnsiTheme="minorHAnsi" w:cstheme="minorHAnsi"/>
                <w:sz w:val="22"/>
              </w:rPr>
              <w:t>1012421</w:t>
            </w:r>
          </w:p>
        </w:tc>
        <w:tc>
          <w:tcPr>
            <w:tcW w:w="2605" w:type="dxa"/>
          </w:tcPr>
          <w:p w14:paraId="3BB662FE" w14:textId="77777777" w:rsidR="00E3186F" w:rsidRPr="009A4EBF" w:rsidRDefault="00E3186F" w:rsidP="006E59CB">
            <w:pPr>
              <w:rPr>
                <w:rFonts w:asciiTheme="minorHAnsi" w:hAnsiTheme="minorHAnsi" w:cstheme="minorHAnsi"/>
                <w:sz w:val="22"/>
              </w:rPr>
            </w:pPr>
            <w:r w:rsidRPr="009A4EBF">
              <w:rPr>
                <w:rFonts w:asciiTheme="minorHAnsi" w:hAnsiTheme="minorHAnsi" w:cstheme="minorHAnsi"/>
                <w:sz w:val="22"/>
              </w:rPr>
              <w:t>010124221</w:t>
            </w:r>
          </w:p>
        </w:tc>
      </w:tr>
      <w:tr w:rsidR="00E3186F" w14:paraId="23B5E2F3" w14:textId="77777777" w:rsidTr="006E59CB">
        <w:trPr>
          <w:jc w:val="center"/>
        </w:trPr>
        <w:tc>
          <w:tcPr>
            <w:tcW w:w="2610" w:type="dxa"/>
          </w:tcPr>
          <w:p w14:paraId="2FF4C40A" w14:textId="77777777" w:rsidR="00E3186F" w:rsidRPr="009A4EBF" w:rsidRDefault="00E3186F" w:rsidP="006E59CB">
            <w:pPr>
              <w:rPr>
                <w:rFonts w:asciiTheme="minorHAnsi" w:hAnsiTheme="minorHAnsi" w:cstheme="minorHAnsi"/>
                <w:sz w:val="22"/>
              </w:rPr>
            </w:pPr>
            <w:r w:rsidRPr="009A4EBF">
              <w:rPr>
                <w:rFonts w:asciiTheme="minorHAnsi" w:hAnsiTheme="minorHAnsi" w:cstheme="minorHAnsi"/>
                <w:sz w:val="22"/>
              </w:rPr>
              <w:t>1012416</w:t>
            </w:r>
          </w:p>
        </w:tc>
        <w:tc>
          <w:tcPr>
            <w:tcW w:w="2605" w:type="dxa"/>
          </w:tcPr>
          <w:p w14:paraId="5C116E00" w14:textId="77777777" w:rsidR="00E3186F" w:rsidRPr="009A4EBF" w:rsidRDefault="00E3186F" w:rsidP="00014DF0">
            <w:pPr>
              <w:keepNext/>
              <w:rPr>
                <w:rFonts w:asciiTheme="minorHAnsi" w:hAnsiTheme="minorHAnsi" w:cstheme="minorHAnsi"/>
                <w:sz w:val="22"/>
              </w:rPr>
            </w:pPr>
            <w:r w:rsidRPr="009A4EBF">
              <w:rPr>
                <w:rFonts w:asciiTheme="minorHAnsi" w:hAnsiTheme="minorHAnsi" w:cstheme="minorHAnsi"/>
                <w:sz w:val="22"/>
              </w:rPr>
              <w:t>01012416</w:t>
            </w:r>
          </w:p>
        </w:tc>
      </w:tr>
    </w:tbl>
    <w:p w14:paraId="4A8F6518" w14:textId="1C54ADDB" w:rsidR="00D9661F" w:rsidRDefault="00014DF0">
      <w:pPr>
        <w:pStyle w:val="Caption"/>
        <w:sectPr w:rsidR="00D9661F" w:rsidSect="00085BDE">
          <w:footerReference w:type="default" r:id="rId22"/>
          <w:pgSz w:w="12240" w:h="15840"/>
          <w:pgMar w:top="1440" w:right="1440" w:bottom="1260" w:left="1440" w:header="720" w:footer="720" w:gutter="0"/>
          <w:pgNumType w:start="1" w:chapStyle="6"/>
          <w:cols w:space="720"/>
          <w:docGrid w:linePitch="360"/>
        </w:sectPr>
      </w:pPr>
      <w:r>
        <w:t xml:space="preserve">Table </w:t>
      </w:r>
      <w:r w:rsidR="007E2758">
        <w:t>A-</w:t>
      </w:r>
      <w:r w:rsidR="00675861">
        <w:fldChar w:fldCharType="begin"/>
      </w:r>
      <w:r w:rsidR="00675861">
        <w:instrText xml:space="preserve"> SEQ Table \* ARABIC </w:instrText>
      </w:r>
      <w:r w:rsidR="00675861">
        <w:fldChar w:fldCharType="separate"/>
      </w:r>
      <w:r w:rsidR="00AA45AB">
        <w:rPr>
          <w:noProof/>
        </w:rPr>
        <w:t>3</w:t>
      </w:r>
      <w:r w:rsidR="00675861">
        <w:rPr>
          <w:noProof/>
        </w:rPr>
        <w:fldChar w:fldCharType="end"/>
      </w:r>
      <w:r>
        <w:t>. Example of adjustments to well names so that water quality results matched up with GIS well names</w:t>
      </w:r>
    </w:p>
    <w:p w14:paraId="13D03BCD" w14:textId="16E97BB4" w:rsidR="00E3186F" w:rsidRDefault="00F371DE" w:rsidP="00643D37">
      <w:pPr>
        <w:pStyle w:val="Appen"/>
      </w:pPr>
      <w:bookmarkStart w:id="20" w:name="_Toc26883697"/>
      <w:r>
        <w:lastRenderedPageBreak/>
        <w:t>W</w:t>
      </w:r>
      <w:r w:rsidR="00E3186F">
        <w:t xml:space="preserve">ell </w:t>
      </w:r>
      <w:r>
        <w:t>D</w:t>
      </w:r>
      <w:r w:rsidR="00E3186F">
        <w:t xml:space="preserve">epth </w:t>
      </w:r>
      <w:r>
        <w:t>F</w:t>
      </w:r>
      <w:r w:rsidR="00E3186F">
        <w:t>ilter</w:t>
      </w:r>
      <w:bookmarkEnd w:id="20"/>
    </w:p>
    <w:p w14:paraId="3692F1CD" w14:textId="77777777" w:rsidR="00E3186F" w:rsidRPr="00BB0F22" w:rsidRDefault="00E3186F" w:rsidP="00E3186F">
      <w:r>
        <w:t xml:space="preserve">This section describes the steps taken to filter available groundwater data to focus this assessment on water quality typically accessed by domestic wells and screen out data that would be more likely to represent deeper groundwater.  </w:t>
      </w:r>
    </w:p>
    <w:p w14:paraId="3E532681" w14:textId="77777777" w:rsidR="00E3186F" w:rsidRDefault="00E3186F" w:rsidP="00E3186F">
      <w:pPr>
        <w:pStyle w:val="ListParagraph"/>
        <w:numPr>
          <w:ilvl w:val="0"/>
          <w:numId w:val="20"/>
        </w:numPr>
      </w:pPr>
      <w:r>
        <w:t>In ArcGIS, intersect OSWCR section data with groundwater unit boundaries to generate a dataset of OSWCR domestic well depth statistics by section, sorted by groundwater unit. Sections that overlap two or more groundwater units are included in the summary statistics for each groundwater unit the section intersects.</w:t>
      </w:r>
    </w:p>
    <w:p w14:paraId="16F90552" w14:textId="77777777" w:rsidR="00E3186F" w:rsidRPr="00584961" w:rsidRDefault="00E3186F" w:rsidP="00E3186F">
      <w:pPr>
        <w:pStyle w:val="ListParagraph"/>
        <w:numPr>
          <w:ilvl w:val="0"/>
          <w:numId w:val="20"/>
        </w:numPr>
      </w:pPr>
      <w:r>
        <w:t xml:space="preserve">Define Group 1 depth filter for wells with known numeric depths: per groundwater unit, take all wells (domestic and public) with depths between Domestic Bottom depth </w:t>
      </w:r>
      <w:r w:rsidRPr="00BC55A8">
        <w:rPr>
          <w:rFonts w:cstheme="minorHAnsi"/>
        </w:rPr>
        <w:t>and Domestic Top depth.</w:t>
      </w:r>
      <w:r>
        <w:t xml:space="preserve"> </w:t>
      </w:r>
      <w:r w:rsidRPr="00BC55A8">
        <w:rPr>
          <w:rFonts w:cstheme="minorHAnsi"/>
        </w:rPr>
        <w:t xml:space="preserve">Where </w:t>
      </w:r>
      <w:r w:rsidRPr="00BC55A8">
        <w:rPr>
          <w:rFonts w:cstheme="minorHAnsi"/>
          <w:b/>
          <w:bCs/>
        </w:rPr>
        <w:t>Domestic Bottom</w:t>
      </w:r>
      <w:r w:rsidRPr="00BC55A8">
        <w:rPr>
          <w:rFonts w:cstheme="minorHAnsi"/>
        </w:rPr>
        <w:t xml:space="preserve"> = average of section maximum domestic well depths + 3 standard deviations of section maximum well depths for each groundwater unit.</w:t>
      </w:r>
      <w:r w:rsidRPr="00BC55A8">
        <w:t xml:space="preserve"> </w:t>
      </w:r>
      <w:r w:rsidRPr="00BC55A8">
        <w:rPr>
          <w:rFonts w:cstheme="minorHAnsi"/>
        </w:rPr>
        <w:t xml:space="preserve">Where </w:t>
      </w:r>
      <w:r w:rsidRPr="00BC55A8">
        <w:rPr>
          <w:rFonts w:cstheme="minorHAnsi"/>
          <w:b/>
          <w:bCs/>
        </w:rPr>
        <w:t>Domestic Top</w:t>
      </w:r>
      <w:r w:rsidRPr="00BC55A8">
        <w:rPr>
          <w:rFonts w:cstheme="minorHAnsi"/>
        </w:rPr>
        <w:t xml:space="preserve"> = average of section minimum domestic well depths - 3 standard deviations of section minimum well depths for groundwater unit.</w:t>
      </w:r>
    </w:p>
    <w:p w14:paraId="6A4DE830" w14:textId="77777777" w:rsidR="00E3186F" w:rsidRDefault="00E3186F" w:rsidP="00E3186F">
      <w:pPr>
        <w:ind w:left="720"/>
      </w:pPr>
      <w:r>
        <w:t>Take the average and standard deviation of the maximum domestic well depths (“Total Completed Depth”) reported for every section in the basin. Sections with no well depth data reported are not counted in the average. Report the basin average maximum domestic well depth and a 3 standard deviation maximum depth, defined as average maximum depth + 3 standard deviations deeper. If there are two or less sections used to calculate the basin average maximum well depth, an estimated 150 ft standard deviation is applied, and the 3 standard deviation maximum depth is defined as the average maximum well depth + 3*150 ft. 150 ft represents an average standard deviation for all basin calculations.</w:t>
      </w:r>
    </w:p>
    <w:p w14:paraId="49D16BA1" w14:textId="77777777" w:rsidR="00E3186F" w:rsidRPr="00BC55A8" w:rsidRDefault="00E3186F" w:rsidP="00E3186F">
      <w:pPr>
        <w:ind w:left="720"/>
        <w:rPr>
          <w:rFonts w:cstheme="minorHAnsi"/>
          <w:i/>
          <w:iCs/>
        </w:rPr>
      </w:pPr>
      <w:r w:rsidRPr="00BC55A8">
        <w:rPr>
          <w:i/>
          <w:iCs/>
        </w:rPr>
        <w:t>Example: A groundwater unit contains sections with the following maximum domestic well depths: 100 ft, 150 ft, and 125 ft depth. The groundwater unit average maximum domestic well depth is 125 ft, and the standard deviation is 20.4 ft. The Domestic Bottom would be 186 ft.</w:t>
      </w:r>
    </w:p>
    <w:p w14:paraId="021AD270" w14:textId="4315B50B" w:rsidR="00E3186F" w:rsidRPr="00BC55A8" w:rsidRDefault="00E3186F" w:rsidP="00E3186F">
      <w:pPr>
        <w:pStyle w:val="ListParagraph"/>
        <w:numPr>
          <w:ilvl w:val="0"/>
          <w:numId w:val="20"/>
        </w:numPr>
        <w:rPr>
          <w:rFonts w:cstheme="minorHAnsi"/>
          <w:i/>
          <w:iCs/>
        </w:rPr>
      </w:pPr>
      <w:r>
        <w:rPr>
          <w:rFonts w:cstheme="minorHAnsi"/>
        </w:rPr>
        <w:t xml:space="preserve">Define </w:t>
      </w:r>
      <w:r w:rsidRPr="00BC55A8">
        <w:rPr>
          <w:rFonts w:cstheme="minorHAnsi"/>
        </w:rPr>
        <w:t xml:space="preserve">Group 2 </w:t>
      </w:r>
      <w:r>
        <w:rPr>
          <w:rFonts w:cstheme="minorHAnsi"/>
        </w:rPr>
        <w:t>depth filter for wells</w:t>
      </w:r>
      <w:r w:rsidRPr="00BC55A8">
        <w:rPr>
          <w:rFonts w:cstheme="minorHAnsi"/>
        </w:rPr>
        <w:t xml:space="preserve"> of unknown numeric depths, but with known use </w:t>
      </w:r>
      <w:r>
        <w:rPr>
          <w:rFonts w:cstheme="minorHAnsi"/>
        </w:rPr>
        <w:t>(</w:t>
      </w:r>
      <w:r w:rsidRPr="00BC55A8">
        <w:rPr>
          <w:rFonts w:cstheme="minorHAnsi"/>
        </w:rPr>
        <w:t>“domestic”, “public”, etc.</w:t>
      </w:r>
      <w:r>
        <w:rPr>
          <w:rFonts w:cstheme="minorHAnsi"/>
        </w:rPr>
        <w:t>)</w:t>
      </w:r>
      <w:r w:rsidRPr="00BC55A8">
        <w:rPr>
          <w:rFonts w:cstheme="minorHAnsi"/>
        </w:rPr>
        <w:t xml:space="preserve">: Per groundwater unit, public and domestic wells are included in domestic well depths if Public Bottom is less than or equal to Domestic Bottom OR the % difference between Public Bottom and Domestic Bottom (defined as </w:t>
      </w:r>
      <m:oMath>
        <m:f>
          <m:fPr>
            <m:ctrlPr>
              <w:rPr>
                <w:rFonts w:ascii="Cambria Math" w:hAnsi="Cambria Math"/>
                <w:i/>
                <w:sz w:val="32"/>
              </w:rPr>
            </m:ctrlPr>
          </m:fPr>
          <m:num>
            <m:r>
              <w:rPr>
                <w:rFonts w:ascii="Cambria Math" w:hAnsi="Cambria Math"/>
                <w:sz w:val="32"/>
              </w:rPr>
              <m:t>|Pb-Db|</m:t>
            </m:r>
          </m:num>
          <m:den>
            <m:f>
              <m:fPr>
                <m:ctrlPr>
                  <w:rPr>
                    <w:rFonts w:ascii="Cambria Math" w:hAnsi="Cambria Math"/>
                    <w:i/>
                    <w:sz w:val="32"/>
                  </w:rPr>
                </m:ctrlPr>
              </m:fPr>
              <m:num>
                <m:r>
                  <w:rPr>
                    <w:rFonts w:ascii="Cambria Math" w:hAnsi="Cambria Math"/>
                    <w:sz w:val="32"/>
                  </w:rPr>
                  <m:t>(Pb+Db)</m:t>
                </m:r>
              </m:num>
              <m:den>
                <m:r>
                  <w:rPr>
                    <w:rFonts w:ascii="Cambria Math" w:hAnsi="Cambria Math"/>
                    <w:sz w:val="32"/>
                  </w:rPr>
                  <m:t>2</m:t>
                </m:r>
              </m:den>
            </m:f>
          </m:den>
        </m:f>
      </m:oMath>
      <w:r w:rsidRPr="00BC55A8">
        <w:rPr>
          <w:rFonts w:eastAsiaTheme="minorEastAsia" w:cstheme="minorHAnsi"/>
          <w:sz w:val="32"/>
        </w:rPr>
        <w:t xml:space="preserve"> </w:t>
      </w:r>
      <w:r w:rsidRPr="00BC55A8">
        <w:rPr>
          <w:rFonts w:eastAsiaTheme="minorEastAsia" w:cstheme="minorHAnsi"/>
        </w:rPr>
        <w:t xml:space="preserve">x100) is </w:t>
      </w:r>
      <w:r w:rsidRPr="00BC55A8">
        <w:rPr>
          <w:rFonts w:cstheme="minorHAnsi"/>
        </w:rPr>
        <w:t>≤</w:t>
      </w:r>
      <w:r w:rsidRPr="00532C09">
        <w:t xml:space="preserve"> 10%,</w:t>
      </w:r>
      <w:r>
        <w:t xml:space="preserve"> </w:t>
      </w:r>
      <w:r w:rsidRPr="00BC55A8">
        <w:rPr>
          <w:rFonts w:eastAsiaTheme="minorEastAsia"/>
        </w:rPr>
        <w:t>where Pb and Db are Public Bottom and Domestic Bottom, respectively. If either the Public Bottom or Domestic Bottom depths are not defined for a groundwater unit (no wells reported in OSWCR) then the public and domestic wells are assumed to be in different aquifers. If Public Bottom if greater than Domestic Bottom and the % difference between the two is greater than 10%, public wells are not included in the domestic well depth filter for that groundwater unit.</w:t>
      </w:r>
      <w:r w:rsidRPr="00BC55A8">
        <w:rPr>
          <w:rFonts w:cstheme="minorHAnsi"/>
        </w:rPr>
        <w:t xml:space="preserve"> Where </w:t>
      </w:r>
      <w:r w:rsidRPr="00BC55A8">
        <w:rPr>
          <w:rFonts w:cstheme="minorHAnsi"/>
          <w:b/>
          <w:bCs/>
        </w:rPr>
        <w:t>Public Bottom</w:t>
      </w:r>
      <w:r w:rsidRPr="00BC55A8">
        <w:rPr>
          <w:rFonts w:cstheme="minorHAnsi"/>
        </w:rPr>
        <w:t xml:space="preserve"> = average of section maximum public well depths + 3 standard deviations of section maximum well depths for groundwater units (same methodology as determining Domestic Bottom above, but only using public well depths).</w:t>
      </w:r>
      <w:r>
        <w:rPr>
          <w:rFonts w:cstheme="minorHAnsi"/>
        </w:rPr>
        <w:t xml:space="preserve"> See Figure </w:t>
      </w:r>
      <w:r w:rsidR="00315100">
        <w:rPr>
          <w:rFonts w:cstheme="minorHAnsi"/>
        </w:rPr>
        <w:t>6</w:t>
      </w:r>
      <w:r>
        <w:rPr>
          <w:rFonts w:cstheme="minorHAnsi"/>
        </w:rPr>
        <w:t xml:space="preserve"> for Group 2 filter results.</w:t>
      </w:r>
    </w:p>
    <w:p w14:paraId="5A07C916" w14:textId="77777777" w:rsidR="00E3186F" w:rsidRPr="007D4E24" w:rsidRDefault="00E3186F" w:rsidP="00E3186F">
      <w:pPr>
        <w:pStyle w:val="ListParagraph"/>
        <w:numPr>
          <w:ilvl w:val="0"/>
          <w:numId w:val="20"/>
        </w:numPr>
      </w:pPr>
      <w:r>
        <w:t xml:space="preserve">Normalize depths of wells with water quality (Group 1) to one number (depth is either reported as “well depth”, or a combination of “screen length” and “depth to screen top”. If a well has a “well depth” listed, that is used. If a well does not have a “well depth”, but </w:t>
      </w:r>
      <w:r>
        <w:lastRenderedPageBreak/>
        <w:t xml:space="preserve">has screen information, the depth of the well is the “screen length” added to the “top of screen depth”. </w:t>
      </w:r>
      <w:r w:rsidRPr="007D4E24">
        <w:t>If TOP_SCREEN = -SCREEN_LEN</w:t>
      </w:r>
      <w:r>
        <w:t xml:space="preserve"> (giving a well depth of zero)</w:t>
      </w:r>
      <w:r w:rsidRPr="007D4E24">
        <w:t xml:space="preserve">, </w:t>
      </w:r>
      <w:r>
        <w:t>divert the well to Group 2 “use” filter.</w:t>
      </w:r>
    </w:p>
    <w:p w14:paraId="3B4C5E97" w14:textId="0565B362" w:rsidR="00E3186F" w:rsidRDefault="00E3186F" w:rsidP="00E3186F">
      <w:pPr>
        <w:pStyle w:val="ListParagraph"/>
        <w:numPr>
          <w:ilvl w:val="0"/>
          <w:numId w:val="20"/>
        </w:numPr>
      </w:pPr>
      <w:r w:rsidRPr="007D4E24">
        <w:t>A “yes” in the “</w:t>
      </w:r>
      <w:proofErr w:type="spellStart"/>
      <w:r w:rsidRPr="007D4E24">
        <w:t>domesticdepth</w:t>
      </w:r>
      <w:proofErr w:type="spellEnd"/>
      <w:r w:rsidRPr="007D4E24">
        <w:t>” column means that the well meets the depth filter criteria</w:t>
      </w:r>
      <w:r>
        <w:t xml:space="preserve"> for either Group 1 or Group 2</w:t>
      </w:r>
      <w:r w:rsidRPr="007D4E24">
        <w:t xml:space="preserve">. A “no” means it does not. A “NA” means that there were no domestic wells in the GU and thus </w:t>
      </w:r>
      <w:r>
        <w:t>staff</w:t>
      </w:r>
      <w:r w:rsidRPr="007D4E24">
        <w:t xml:space="preserve"> could not determine criteria for filtering domestic wells. </w:t>
      </w:r>
      <w:r>
        <w:t>Eliminating these water quality wells is acceptable for this methodology</w:t>
      </w:r>
      <w:r w:rsidRPr="007D4E24">
        <w:t xml:space="preserve"> because these basins/sections</w:t>
      </w:r>
      <w:r>
        <w:t xml:space="preserve"> without domestic wells</w:t>
      </w:r>
      <w:r w:rsidRPr="007D4E24">
        <w:t xml:space="preserve"> will not be part of </w:t>
      </w:r>
      <w:r>
        <w:t>the final</w:t>
      </w:r>
      <w:r w:rsidRPr="007D4E24">
        <w:t xml:space="preserve"> </w:t>
      </w:r>
      <w:r>
        <w:t>output</w:t>
      </w:r>
      <w:r w:rsidRPr="007D4E24">
        <w:t>.</w:t>
      </w:r>
    </w:p>
    <w:p w14:paraId="7BD59AB2" w14:textId="2E2FF51D" w:rsidR="00E3186F" w:rsidRDefault="00556E25" w:rsidP="00E3186F">
      <w:pPr>
        <w:keepNext/>
        <w:jc w:val="center"/>
      </w:pPr>
      <w:r>
        <w:br/>
      </w:r>
      <w:r>
        <w:rPr>
          <w:noProof/>
        </w:rPr>
        <w:drawing>
          <wp:inline distT="0" distB="0" distL="0" distR="0" wp14:anchorId="359593B4" wp14:editId="04B477E4">
            <wp:extent cx="4562475" cy="4943475"/>
            <wp:effectExtent l="0" t="0" r="9525" b="9525"/>
            <wp:docPr id="4" name="Picture 4" descr="Map of California showing which groundwater units have public and domestic well depths overlapping and which have public well depths deeper than domestic well dept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2359" t="18215" r="10754" b="17472"/>
                    <a:stretch/>
                  </pic:blipFill>
                  <pic:spPr bwMode="auto">
                    <a:xfrm>
                      <a:off x="0" y="0"/>
                      <a:ext cx="4562475" cy="4943475"/>
                    </a:xfrm>
                    <a:prstGeom prst="rect">
                      <a:avLst/>
                    </a:prstGeom>
                    <a:noFill/>
                    <a:ln>
                      <a:noFill/>
                    </a:ln>
                    <a:extLst>
                      <a:ext uri="{53640926-AAD7-44D8-BBD7-CCE9431645EC}">
                        <a14:shadowObscured xmlns:a14="http://schemas.microsoft.com/office/drawing/2010/main"/>
                      </a:ext>
                    </a:extLst>
                  </pic:spPr>
                </pic:pic>
              </a:graphicData>
            </a:graphic>
          </wp:inline>
        </w:drawing>
      </w:r>
    </w:p>
    <w:p w14:paraId="6A79ECC9" w14:textId="13577F5F" w:rsidR="00B556FB" w:rsidRDefault="00E3186F" w:rsidP="00B556FB">
      <w:pPr>
        <w:pStyle w:val="Caption"/>
        <w:sectPr w:rsidR="00B556FB" w:rsidSect="00B556FB">
          <w:footerReference w:type="default" r:id="rId24"/>
          <w:pgSz w:w="12240" w:h="15840"/>
          <w:pgMar w:top="1440" w:right="1440" w:bottom="1260" w:left="1440" w:header="720" w:footer="720" w:gutter="0"/>
          <w:pgNumType w:start="1" w:chapStyle="6"/>
          <w:cols w:space="720"/>
          <w:docGrid w:linePitch="360"/>
        </w:sectPr>
      </w:pPr>
      <w:r>
        <w:t xml:space="preserve">Figure </w:t>
      </w:r>
      <w:r w:rsidR="00675861">
        <w:fldChar w:fldCharType="begin"/>
      </w:r>
      <w:r w:rsidR="00675861">
        <w:instrText xml:space="preserve"> SEQ Figure \* ARABIC </w:instrText>
      </w:r>
      <w:r w:rsidR="00675861">
        <w:fldChar w:fldCharType="separate"/>
      </w:r>
      <w:r w:rsidR="00AA45AB">
        <w:rPr>
          <w:noProof/>
        </w:rPr>
        <w:t>6</w:t>
      </w:r>
      <w:r w:rsidR="00675861">
        <w:rPr>
          <w:noProof/>
        </w:rPr>
        <w:fldChar w:fldCharType="end"/>
      </w:r>
      <w:r>
        <w:t>. Map showing results of Group 2 (use depth filter). Groundwater unit sections in blue have public well depths that are significantly different than domestic well depths, while units in orange have similar domestic/public well depths.</w:t>
      </w:r>
    </w:p>
    <w:p w14:paraId="58CE2D1D" w14:textId="78A58467" w:rsidR="00C22383" w:rsidRDefault="003C26A0" w:rsidP="00C22383">
      <w:pPr>
        <w:pStyle w:val="Appen"/>
      </w:pPr>
      <w:bookmarkStart w:id="21" w:name="_Toc26883698"/>
      <w:r>
        <w:lastRenderedPageBreak/>
        <w:t>Data Coverage</w:t>
      </w:r>
      <w:bookmarkEnd w:id="21"/>
    </w:p>
    <w:p w14:paraId="417FFC03" w14:textId="140D2EEE" w:rsidR="00E3186F" w:rsidRDefault="00E3186F" w:rsidP="00C22383">
      <w:r>
        <w:rPr>
          <w:noProof/>
        </w:rPr>
        <w:drawing>
          <wp:inline distT="0" distB="0" distL="0" distR="0" wp14:anchorId="53FEB4DA" wp14:editId="0D73004D">
            <wp:extent cx="5943600" cy="3408218"/>
            <wp:effectExtent l="0" t="0" r="0" b="1905"/>
            <wp:docPr id="8" name="Chart 8" descr="A bar graph showing the data coverage for domestic wells in this project.">
              <a:extLst xmlns:a="http://schemas.openxmlformats.org/drawingml/2006/main">
                <a:ext uri="{FF2B5EF4-FFF2-40B4-BE49-F238E27FC236}">
                  <a16:creationId xmlns:a16="http://schemas.microsoft.com/office/drawing/2014/main" id="{E1A12635-55DD-4ACD-9760-831C521FDC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65F3C5F8" w14:textId="5EECDC4C" w:rsidR="00E3186F" w:rsidRDefault="00E3186F" w:rsidP="00E3186F">
      <w:pPr>
        <w:pStyle w:val="Caption"/>
      </w:pPr>
      <w:r>
        <w:t xml:space="preserve">Figure </w:t>
      </w:r>
      <w:r w:rsidR="00675861">
        <w:fldChar w:fldCharType="begin"/>
      </w:r>
      <w:r w:rsidR="00675861">
        <w:instrText xml:space="preserve"> SEQ Figure \* ARABIC </w:instrText>
      </w:r>
      <w:r w:rsidR="00675861">
        <w:fldChar w:fldCharType="separate"/>
      </w:r>
      <w:r w:rsidR="00AA45AB">
        <w:rPr>
          <w:noProof/>
        </w:rPr>
        <w:t>7</w:t>
      </w:r>
      <w:r w:rsidR="00675861">
        <w:rPr>
          <w:noProof/>
        </w:rPr>
        <w:fldChar w:fldCharType="end"/>
      </w:r>
      <w:r>
        <w:t>. The statewide coverage achieved by this methodology for domestic wells. 48 of the 96 chemicals analyzed are included on this graph. Overall, the method presented in this paper covers more than 98% of domestic wells most chemicals with an MCL.</w:t>
      </w:r>
    </w:p>
    <w:p w14:paraId="4AF5C535" w14:textId="77777777" w:rsidR="008E1A1A" w:rsidRDefault="00287654" w:rsidP="008E1A1A">
      <w:pPr>
        <w:keepNext/>
        <w:jc w:val="center"/>
      </w:pPr>
      <w:r>
        <w:rPr>
          <w:noProof/>
        </w:rPr>
        <w:lastRenderedPageBreak/>
        <w:drawing>
          <wp:inline distT="0" distB="0" distL="0" distR="0" wp14:anchorId="520602DC" wp14:editId="4379C34F">
            <wp:extent cx="5008245" cy="6581775"/>
            <wp:effectExtent l="0" t="0" r="1905" b="9525"/>
            <wp:docPr id="204" name="Picture 204" descr="A map of California showing the data coverage of domestic wells in this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eeds Analysis- Wells.PNG"/>
                    <pic:cNvPicPr/>
                  </pic:nvPicPr>
                  <pic:blipFill>
                    <a:blip r:embed="rId26">
                      <a:extLst>
                        <a:ext uri="{28A0092B-C50C-407E-A947-70E740481C1C}">
                          <a14:useLocalDpi xmlns:a14="http://schemas.microsoft.com/office/drawing/2010/main" val="0"/>
                        </a:ext>
                      </a:extLst>
                    </a:blip>
                    <a:stretch>
                      <a:fillRect/>
                    </a:stretch>
                  </pic:blipFill>
                  <pic:spPr>
                    <a:xfrm>
                      <a:off x="0" y="0"/>
                      <a:ext cx="5008245" cy="6581775"/>
                    </a:xfrm>
                    <a:prstGeom prst="rect">
                      <a:avLst/>
                    </a:prstGeom>
                  </pic:spPr>
                </pic:pic>
              </a:graphicData>
            </a:graphic>
          </wp:inline>
        </w:drawing>
      </w:r>
    </w:p>
    <w:p w14:paraId="1AE733A2" w14:textId="2052593A" w:rsidR="00287654" w:rsidRPr="003E5D48" w:rsidRDefault="008E1A1A" w:rsidP="008E1A1A">
      <w:pPr>
        <w:pStyle w:val="Caption"/>
        <w:jc w:val="center"/>
      </w:pPr>
      <w:r>
        <w:t xml:space="preserve">Figure </w:t>
      </w:r>
      <w:r w:rsidR="00675861">
        <w:fldChar w:fldCharType="begin"/>
      </w:r>
      <w:r w:rsidR="00675861">
        <w:instrText xml:space="preserve"> SEQ Figure \* ARABIC </w:instrText>
      </w:r>
      <w:r w:rsidR="00675861">
        <w:fldChar w:fldCharType="separate"/>
      </w:r>
      <w:r w:rsidR="00AA45AB">
        <w:rPr>
          <w:noProof/>
        </w:rPr>
        <w:t>8</w:t>
      </w:r>
      <w:r w:rsidR="00675861">
        <w:rPr>
          <w:noProof/>
        </w:rPr>
        <w:fldChar w:fldCharType="end"/>
      </w:r>
      <w:r>
        <w:t xml:space="preserve">. </w:t>
      </w:r>
      <w:r w:rsidRPr="004F3C08">
        <w:t>Statewide scale of wells with water quality data that passed the depth filter, with groundwater units.</w:t>
      </w:r>
    </w:p>
    <w:p w14:paraId="31345740" w14:textId="77777777" w:rsidR="00F173AF" w:rsidRDefault="00F173AF" w:rsidP="00F173AF">
      <w:pPr>
        <w:pStyle w:val="Heading1"/>
        <w:rPr>
          <w:rFonts w:eastAsiaTheme="minorHAnsi"/>
        </w:rPr>
        <w:sectPr w:rsidR="00F173AF" w:rsidSect="00B556FB">
          <w:footerReference w:type="default" r:id="rId27"/>
          <w:pgSz w:w="12240" w:h="15840"/>
          <w:pgMar w:top="1440" w:right="1440" w:bottom="1260" w:left="1440" w:header="720" w:footer="720" w:gutter="0"/>
          <w:pgNumType w:start="1" w:chapStyle="6"/>
          <w:cols w:space="720"/>
          <w:docGrid w:linePitch="360"/>
        </w:sectPr>
      </w:pPr>
    </w:p>
    <w:p w14:paraId="303004A9" w14:textId="697F9ED7" w:rsidR="00F173AF" w:rsidRDefault="00F173AF" w:rsidP="00643D37">
      <w:pPr>
        <w:pStyle w:val="Appen"/>
      </w:pPr>
      <w:bookmarkStart w:id="22" w:name="_Toc26883699"/>
      <w:r>
        <w:lastRenderedPageBreak/>
        <w:t>Sensitivity Evaluation</w:t>
      </w:r>
      <w:bookmarkEnd w:id="22"/>
    </w:p>
    <w:p w14:paraId="3D2F89EE" w14:textId="68464951" w:rsidR="00F173AF" w:rsidRPr="0061176F" w:rsidRDefault="00F173AF" w:rsidP="00F173AF">
      <w:r>
        <w:t>A sensitivity analysis was conducted on the timeframe selected for water quality data and on the use of the depth filter to assess the impacts these variables had on the results.</w:t>
      </w:r>
    </w:p>
    <w:p w14:paraId="63CB54B0" w14:textId="77777777" w:rsidR="00F173AF" w:rsidRPr="00DD0643" w:rsidRDefault="00F173AF" w:rsidP="003C26A0">
      <w:pPr>
        <w:pStyle w:val="Heading2"/>
      </w:pPr>
      <w:bookmarkStart w:id="23" w:name="_Toc26883700"/>
      <w:r w:rsidRPr="00DD0643">
        <w:t>Time</w:t>
      </w:r>
      <w:r>
        <w:t>frame for Including Water Quality Data</w:t>
      </w:r>
      <w:bookmarkEnd w:id="23"/>
      <w:r w:rsidRPr="00DD0643">
        <w:t xml:space="preserve"> </w:t>
      </w:r>
    </w:p>
    <w:p w14:paraId="0A7CCCFE" w14:textId="25788DE0" w:rsidR="00F173AF" w:rsidRDefault="00F173AF" w:rsidP="00F173AF">
      <w:r>
        <w:t xml:space="preserve"> Increasing the timeframe (including older data) can increase the coverage of areas with water quality data. However, including older data may introduce results that </w:t>
      </w:r>
      <w:r w:rsidR="00C44A36">
        <w:t>are</w:t>
      </w:r>
      <w:r>
        <w:t xml:space="preserve"> no longer representative of current conditions, and averaging over this longer timespan may obscure recent results. As shown in Figure </w:t>
      </w:r>
      <w:r w:rsidR="00315100">
        <w:t>9</w:t>
      </w:r>
      <w:r>
        <w:t xml:space="preserve">, and as expected, water quality data coverage as measured by the number of source sections decreases as with the time span.  </w:t>
      </w:r>
    </w:p>
    <w:p w14:paraId="70D0D2B6" w14:textId="77777777" w:rsidR="00F173AF" w:rsidRDefault="00F173AF" w:rsidP="00F173AF">
      <w:pPr>
        <w:keepNext/>
        <w:jc w:val="center"/>
      </w:pPr>
      <w:r>
        <w:rPr>
          <w:noProof/>
        </w:rPr>
        <w:drawing>
          <wp:inline distT="0" distB="0" distL="0" distR="0" wp14:anchorId="2516745A" wp14:editId="0049F9A9">
            <wp:extent cx="5287617" cy="2910177"/>
            <wp:effectExtent l="0" t="0" r="8890" b="5080"/>
            <wp:docPr id="1" name="Chart 1" descr="A bar graph showing how the number of source sections decrease as data from shorter time spans are used.">
              <a:extLst xmlns:a="http://schemas.openxmlformats.org/drawingml/2006/main">
                <a:ext uri="{FF2B5EF4-FFF2-40B4-BE49-F238E27FC236}">
                  <a16:creationId xmlns:a16="http://schemas.microsoft.com/office/drawing/2014/main" id="{B15DD129-C2A6-46E2-9E7D-D60D9C6C6A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163070ED" w14:textId="325E1C5B" w:rsidR="00F173AF" w:rsidRDefault="00F173AF" w:rsidP="00F173AF">
      <w:pPr>
        <w:pStyle w:val="Caption"/>
        <w:rPr>
          <w:noProof/>
        </w:rPr>
      </w:pPr>
      <w:r>
        <w:t xml:space="preserve">Figure </w:t>
      </w:r>
      <w:r w:rsidR="00675861">
        <w:fldChar w:fldCharType="begin"/>
      </w:r>
      <w:r w:rsidR="00675861">
        <w:instrText xml:space="preserve"> SEQ Figure \* ARABIC </w:instrText>
      </w:r>
      <w:r w:rsidR="00675861">
        <w:fldChar w:fldCharType="separate"/>
      </w:r>
      <w:r w:rsidR="00AA45AB">
        <w:rPr>
          <w:noProof/>
        </w:rPr>
        <w:t>9</w:t>
      </w:r>
      <w:r w:rsidR="00675861">
        <w:rPr>
          <w:noProof/>
        </w:rPr>
        <w:fldChar w:fldCharType="end"/>
      </w:r>
      <w:r>
        <w:rPr>
          <w:noProof/>
        </w:rPr>
        <w:t xml:space="preserve">. </w:t>
      </w:r>
      <w:r w:rsidRPr="00A15A7F">
        <w:rPr>
          <w:noProof/>
        </w:rPr>
        <w:t xml:space="preserve">Source data coverage for sections based on wells that meet </w:t>
      </w:r>
      <w:r>
        <w:rPr>
          <w:noProof/>
        </w:rPr>
        <w:t>the</w:t>
      </w:r>
      <w:r w:rsidRPr="00A15A7F">
        <w:rPr>
          <w:noProof/>
        </w:rPr>
        <w:t xml:space="preserve"> domestic depth criteria are displayed, for the three time </w:t>
      </w:r>
      <w:r>
        <w:rPr>
          <w:noProof/>
        </w:rPr>
        <w:t>spans</w:t>
      </w:r>
      <w:r w:rsidRPr="00A15A7F">
        <w:rPr>
          <w:noProof/>
        </w:rPr>
        <w:t xml:space="preserve"> discussed in the text. A reference for the maximum possible data coverage (20 years</w:t>
      </w:r>
      <w:r>
        <w:rPr>
          <w:noProof/>
        </w:rPr>
        <w:t xml:space="preserve"> </w:t>
      </w:r>
      <w:r w:rsidRPr="00840A64">
        <w:rPr>
          <w:noProof/>
        </w:rPr>
        <w:t xml:space="preserve">of data, no depth filter) is presented in grey as a comparison. </w:t>
      </w:r>
    </w:p>
    <w:p w14:paraId="5B6901A6" w14:textId="55B66894" w:rsidR="00F173AF" w:rsidRDefault="00F173AF" w:rsidP="00F173AF">
      <w:r>
        <w:t xml:space="preserve">The calculations were run using five, ten, and twenty years of water quality data to assess the impact of these timeframes on the resulting percentages of domestic wells in priority sections (Figure </w:t>
      </w:r>
      <w:r w:rsidR="00315100">
        <w:t>10</w:t>
      </w:r>
      <w:r>
        <w:t xml:space="preserve">). To isolate the effect of the water quality data time span on the section averages, for this comparison “priority” only includes sections where the average water quality is above the MCL. Recent </w:t>
      </w:r>
      <w:r w:rsidR="005A01B0">
        <w:t xml:space="preserve">results above the MCL </w:t>
      </w:r>
      <w:r>
        <w:t>flags are not included, as th</w:t>
      </w:r>
      <w:r w:rsidR="005A01B0">
        <w:t>at data</w:t>
      </w:r>
      <w:r>
        <w:t xml:space="preserve"> </w:t>
      </w:r>
      <w:r w:rsidR="005A01B0">
        <w:t xml:space="preserve">is </w:t>
      </w:r>
      <w:r>
        <w:t xml:space="preserve">only based on a </w:t>
      </w:r>
      <w:r w:rsidR="00F05C27">
        <w:t>two-year</w:t>
      </w:r>
      <w:r>
        <w:t xml:space="preserve"> time span. </w:t>
      </w:r>
    </w:p>
    <w:p w14:paraId="66711711" w14:textId="77777777" w:rsidR="00F173AF" w:rsidRDefault="00F173AF" w:rsidP="00F173AF">
      <w:r>
        <w:t>For most chemicals, including older data predicts a higher percentage of domestic wells in priority sections (e.g., 1,2,3-TCP (TCPR123_2), gross alpha, nitrate, bromate, DBCP, and fluoride). For these chemicals, fewer domestic wells are in priority sections if only more recent data is used. For arsenic and lead, there is no clear relationship between timespan of data and percentage of domestic wells in priority sections. For uranium and 1,2,3-TCP (TCPR123), running the assessment calculations with more recent water quality data (smaller time span) results in a higher percentage of domestic wells in priority sections. It’s not clear if this difference is due to real trends in water quality or due to sampling distribution or bias in our methodology.</w:t>
      </w:r>
    </w:p>
    <w:p w14:paraId="1B8ED83F" w14:textId="51D6D200" w:rsidR="00F173AF" w:rsidRDefault="00F173AF" w:rsidP="00F173AF">
      <w:r>
        <w:lastRenderedPageBreak/>
        <w:t>Changing reporting limits and laboratory capabilities over time may have an impact as well. The differences in “TCPR123” and “TCPR123_2” results suggest that sampling distribution and reporting limit changes have a strong impact on these trends. These trends were part of the basis to include the layer discussed above</w:t>
      </w:r>
      <w:r w:rsidR="005A01B0">
        <w:t xml:space="preserve"> that identifies areas with a recent detection above the MCL</w:t>
      </w:r>
      <w:r>
        <w:t>.</w:t>
      </w:r>
    </w:p>
    <w:p w14:paraId="520AA008" w14:textId="77777777" w:rsidR="00F173AF" w:rsidRDefault="00F173AF" w:rsidP="00F173AF">
      <w:pPr>
        <w:keepNext/>
      </w:pPr>
      <w:r>
        <w:rPr>
          <w:noProof/>
        </w:rPr>
        <w:drawing>
          <wp:inline distT="0" distB="0" distL="0" distR="0" wp14:anchorId="183D8828" wp14:editId="43CD726B">
            <wp:extent cx="5883910" cy="2934269"/>
            <wp:effectExtent l="0" t="0" r="2540" b="0"/>
            <wp:docPr id="194" name="Chart 194" descr="A bar graph that shows the percentage of domestic wells in priority sections for each time span described in the text, for several constituents.">
              <a:extLst xmlns:a="http://schemas.openxmlformats.org/drawingml/2006/main">
                <a:ext uri="{FF2B5EF4-FFF2-40B4-BE49-F238E27FC236}">
                  <a16:creationId xmlns:a16="http://schemas.microsoft.com/office/drawing/2014/main" id="{7B2258EB-DDC2-49A9-B696-43972C3D42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7CAA471E" w14:textId="39433AD8" w:rsidR="00F173AF" w:rsidRDefault="00F173AF" w:rsidP="00F173AF">
      <w:pPr>
        <w:pStyle w:val="Caption"/>
      </w:pPr>
      <w:r>
        <w:t xml:space="preserve">Figure </w:t>
      </w:r>
      <w:r w:rsidR="00675861">
        <w:fldChar w:fldCharType="begin"/>
      </w:r>
      <w:r w:rsidR="00675861">
        <w:instrText xml:space="preserve"> SEQ Figure \* ARABIC </w:instrText>
      </w:r>
      <w:r w:rsidR="00675861">
        <w:fldChar w:fldCharType="separate"/>
      </w:r>
      <w:r w:rsidR="00AA45AB">
        <w:rPr>
          <w:noProof/>
        </w:rPr>
        <w:t>10</w:t>
      </w:r>
      <w:r w:rsidR="00675861">
        <w:rPr>
          <w:noProof/>
        </w:rPr>
        <w:fldChar w:fldCharType="end"/>
      </w:r>
      <w:r>
        <w:t xml:space="preserve">. The percentage of domestic wells in priority sections for each </w:t>
      </w:r>
      <w:r>
        <w:rPr>
          <w:noProof/>
        </w:rPr>
        <w:t>time span, by chemical. Only data that passes the depth filter criteria are included. *Priority sections here are defined as sections where the average water quality is above the MCL for that chemical.</w:t>
      </w:r>
    </w:p>
    <w:p w14:paraId="2B773F8A" w14:textId="63353913" w:rsidR="00F173AF" w:rsidRDefault="00F173AF" w:rsidP="00F173AF">
      <w:r>
        <w:t xml:space="preserve">Overall, staff concluded that a 20-year timeframe was appropriate for this analysis based on the increase in areal coverage. Use of this timeframe allowed </w:t>
      </w:r>
      <w:r w:rsidR="00C44A36">
        <w:t xml:space="preserve">inclusion </w:t>
      </w:r>
      <w:r>
        <w:t xml:space="preserve">of some important specialized studies of domestic wells </w:t>
      </w:r>
      <w:r w:rsidR="00C44A36">
        <w:t xml:space="preserve">that </w:t>
      </w:r>
      <w:r>
        <w:t>were conducted during the 2000s.</w:t>
      </w:r>
    </w:p>
    <w:p w14:paraId="18CD4B81" w14:textId="77777777" w:rsidR="00F173AF" w:rsidRDefault="00F173AF" w:rsidP="003C26A0">
      <w:pPr>
        <w:pStyle w:val="Heading2"/>
      </w:pPr>
      <w:bookmarkStart w:id="24" w:name="_Toc26883701"/>
      <w:r>
        <w:t>Depth Parameters</w:t>
      </w:r>
      <w:bookmarkEnd w:id="24"/>
    </w:p>
    <w:p w14:paraId="3858A54D" w14:textId="3150764F" w:rsidR="00F173AF" w:rsidRPr="00F771B4" w:rsidRDefault="00F173AF" w:rsidP="00F173AF">
      <w:pPr>
        <w:rPr>
          <w:rFonts w:cstheme="minorHAnsi"/>
        </w:rPr>
      </w:pPr>
      <w:r>
        <w:rPr>
          <w:rFonts w:cstheme="minorHAnsi"/>
        </w:rPr>
        <w:t xml:space="preserve">To focus this assessment on the groundwater resource used by domestic wells, only water quality data that passes the depth filter (described above) is assessed. While this filtering decreases the source section and groundwater unit coverage (Figure </w:t>
      </w:r>
      <w:r w:rsidR="00315100">
        <w:rPr>
          <w:rFonts w:cstheme="minorHAnsi"/>
        </w:rPr>
        <w:t>9</w:t>
      </w:r>
      <w:r>
        <w:rPr>
          <w:rFonts w:cstheme="minorHAnsi"/>
        </w:rPr>
        <w:t>), it has the benefit of screening out data that is more representative of deeper portions of aquifers that are less likely to be impacted.</w:t>
      </w:r>
    </w:p>
    <w:tbl>
      <w:tblPr>
        <w:tblStyle w:val="TableGrid"/>
        <w:tblW w:w="0" w:type="auto"/>
        <w:tblCellMar>
          <w:left w:w="115" w:type="dxa"/>
          <w:right w:w="115" w:type="dxa"/>
        </w:tblCellMar>
        <w:tblLook w:val="04A0" w:firstRow="1" w:lastRow="0" w:firstColumn="1" w:lastColumn="0" w:noHBand="0" w:noVBand="1"/>
      </w:tblPr>
      <w:tblGrid>
        <w:gridCol w:w="2109"/>
        <w:gridCol w:w="1486"/>
        <w:gridCol w:w="1800"/>
        <w:gridCol w:w="1980"/>
        <w:gridCol w:w="1975"/>
      </w:tblGrid>
      <w:tr w:rsidR="00F173AF" w14:paraId="38A51FEF" w14:textId="77777777" w:rsidTr="00F173AF">
        <w:tc>
          <w:tcPr>
            <w:tcW w:w="2109" w:type="dxa"/>
          </w:tcPr>
          <w:p w14:paraId="3BCA454D" w14:textId="77777777" w:rsidR="00F173AF" w:rsidRPr="006A7056" w:rsidRDefault="00F173AF" w:rsidP="00F173AF">
            <w:pPr>
              <w:rPr>
                <w:sz w:val="20"/>
                <w:szCs w:val="18"/>
              </w:rPr>
            </w:pPr>
            <w:r>
              <w:rPr>
                <w:sz w:val="20"/>
                <w:szCs w:val="18"/>
              </w:rPr>
              <w:t>Dataset Source</w:t>
            </w:r>
          </w:p>
        </w:tc>
        <w:tc>
          <w:tcPr>
            <w:tcW w:w="1486" w:type="dxa"/>
            <w:vAlign w:val="center"/>
          </w:tcPr>
          <w:p w14:paraId="59D17C01" w14:textId="77777777" w:rsidR="00F173AF" w:rsidRPr="006A7056" w:rsidRDefault="00F173AF" w:rsidP="00F173AF">
            <w:pPr>
              <w:jc w:val="center"/>
              <w:rPr>
                <w:sz w:val="20"/>
                <w:szCs w:val="18"/>
              </w:rPr>
            </w:pPr>
            <w:r>
              <w:rPr>
                <w:sz w:val="20"/>
                <w:szCs w:val="18"/>
              </w:rPr>
              <w:t>All data – last 20 years (w</w:t>
            </w:r>
            <w:r w:rsidRPr="006A7056">
              <w:rPr>
                <w:sz w:val="20"/>
                <w:szCs w:val="18"/>
              </w:rPr>
              <w:t>ells</w:t>
            </w:r>
            <w:r>
              <w:rPr>
                <w:sz w:val="20"/>
                <w:szCs w:val="18"/>
              </w:rPr>
              <w:t>)</w:t>
            </w:r>
          </w:p>
        </w:tc>
        <w:tc>
          <w:tcPr>
            <w:tcW w:w="1800" w:type="dxa"/>
            <w:vAlign w:val="center"/>
          </w:tcPr>
          <w:p w14:paraId="548F14D1" w14:textId="77777777" w:rsidR="00F173AF" w:rsidRPr="006A7056" w:rsidRDefault="00F173AF" w:rsidP="00F173AF">
            <w:pPr>
              <w:jc w:val="center"/>
              <w:rPr>
                <w:sz w:val="20"/>
                <w:szCs w:val="18"/>
              </w:rPr>
            </w:pPr>
            <w:r>
              <w:rPr>
                <w:sz w:val="20"/>
                <w:szCs w:val="18"/>
              </w:rPr>
              <w:t>All data – last 20 years (s</w:t>
            </w:r>
            <w:r w:rsidRPr="006A7056">
              <w:rPr>
                <w:sz w:val="20"/>
                <w:szCs w:val="18"/>
              </w:rPr>
              <w:t>ampling records</w:t>
            </w:r>
            <w:r>
              <w:rPr>
                <w:sz w:val="20"/>
                <w:szCs w:val="18"/>
              </w:rPr>
              <w:t>)</w:t>
            </w:r>
          </w:p>
        </w:tc>
        <w:tc>
          <w:tcPr>
            <w:tcW w:w="1980" w:type="dxa"/>
            <w:vAlign w:val="center"/>
          </w:tcPr>
          <w:p w14:paraId="101E89B1" w14:textId="77777777" w:rsidR="00F173AF" w:rsidRPr="006A7056" w:rsidRDefault="00F173AF" w:rsidP="00F173AF">
            <w:pPr>
              <w:jc w:val="center"/>
              <w:rPr>
                <w:sz w:val="20"/>
                <w:szCs w:val="18"/>
              </w:rPr>
            </w:pPr>
            <w:r>
              <w:rPr>
                <w:sz w:val="20"/>
                <w:szCs w:val="18"/>
              </w:rPr>
              <w:t>Depth filter applied – last 20 years (w</w:t>
            </w:r>
            <w:r w:rsidRPr="006A7056">
              <w:rPr>
                <w:sz w:val="20"/>
                <w:szCs w:val="18"/>
              </w:rPr>
              <w:t>ells</w:t>
            </w:r>
            <w:r>
              <w:rPr>
                <w:sz w:val="20"/>
                <w:szCs w:val="18"/>
              </w:rPr>
              <w:t>)</w:t>
            </w:r>
          </w:p>
        </w:tc>
        <w:tc>
          <w:tcPr>
            <w:tcW w:w="1975" w:type="dxa"/>
            <w:vAlign w:val="center"/>
          </w:tcPr>
          <w:p w14:paraId="7E951720" w14:textId="77777777" w:rsidR="00F173AF" w:rsidRPr="006A7056" w:rsidRDefault="00F173AF" w:rsidP="00F173AF">
            <w:pPr>
              <w:jc w:val="center"/>
              <w:rPr>
                <w:sz w:val="20"/>
                <w:szCs w:val="18"/>
              </w:rPr>
            </w:pPr>
            <w:r>
              <w:rPr>
                <w:sz w:val="20"/>
                <w:szCs w:val="18"/>
              </w:rPr>
              <w:t>Depth filter applied – last 20 years (sampling records)</w:t>
            </w:r>
          </w:p>
        </w:tc>
      </w:tr>
      <w:tr w:rsidR="00F173AF" w14:paraId="0C9547A6" w14:textId="77777777" w:rsidTr="00F173AF">
        <w:tc>
          <w:tcPr>
            <w:tcW w:w="2109" w:type="dxa"/>
          </w:tcPr>
          <w:p w14:paraId="31C6F0A9" w14:textId="77777777" w:rsidR="00F173AF" w:rsidRPr="006A7056" w:rsidRDefault="00F173AF" w:rsidP="00F173AF">
            <w:pPr>
              <w:rPr>
                <w:sz w:val="20"/>
                <w:szCs w:val="18"/>
              </w:rPr>
            </w:pPr>
            <w:r>
              <w:rPr>
                <w:sz w:val="20"/>
                <w:szCs w:val="18"/>
              </w:rPr>
              <w:t>DDW</w:t>
            </w:r>
          </w:p>
        </w:tc>
        <w:tc>
          <w:tcPr>
            <w:tcW w:w="1486" w:type="dxa"/>
          </w:tcPr>
          <w:p w14:paraId="380B5F42" w14:textId="77777777" w:rsidR="00F173AF" w:rsidRPr="006A7056" w:rsidRDefault="00F173AF" w:rsidP="00F173AF">
            <w:pPr>
              <w:rPr>
                <w:sz w:val="20"/>
                <w:szCs w:val="18"/>
              </w:rPr>
            </w:pPr>
            <w:r w:rsidRPr="006A7056">
              <w:rPr>
                <w:sz w:val="20"/>
                <w:szCs w:val="18"/>
              </w:rPr>
              <w:t>18,670</w:t>
            </w:r>
          </w:p>
        </w:tc>
        <w:tc>
          <w:tcPr>
            <w:tcW w:w="1800" w:type="dxa"/>
          </w:tcPr>
          <w:p w14:paraId="275234FB" w14:textId="77777777" w:rsidR="00F173AF" w:rsidRPr="006A7056" w:rsidRDefault="00F173AF" w:rsidP="00F173AF">
            <w:pPr>
              <w:rPr>
                <w:sz w:val="20"/>
                <w:szCs w:val="18"/>
              </w:rPr>
            </w:pPr>
            <w:r w:rsidRPr="006A7056">
              <w:rPr>
                <w:sz w:val="20"/>
                <w:szCs w:val="18"/>
              </w:rPr>
              <w:t>8,386,479</w:t>
            </w:r>
          </w:p>
        </w:tc>
        <w:tc>
          <w:tcPr>
            <w:tcW w:w="1980" w:type="dxa"/>
          </w:tcPr>
          <w:p w14:paraId="17C73809" w14:textId="77777777" w:rsidR="00F173AF" w:rsidRPr="006A7056" w:rsidRDefault="00F173AF" w:rsidP="00F173AF">
            <w:pPr>
              <w:rPr>
                <w:sz w:val="20"/>
                <w:szCs w:val="18"/>
              </w:rPr>
            </w:pPr>
            <w:r w:rsidRPr="006A7056">
              <w:rPr>
                <w:sz w:val="20"/>
                <w:szCs w:val="18"/>
              </w:rPr>
              <w:t>11,717</w:t>
            </w:r>
          </w:p>
        </w:tc>
        <w:tc>
          <w:tcPr>
            <w:tcW w:w="1975" w:type="dxa"/>
          </w:tcPr>
          <w:p w14:paraId="50BD633F" w14:textId="77777777" w:rsidR="00F173AF" w:rsidRPr="006A7056" w:rsidRDefault="00F173AF" w:rsidP="00F173AF">
            <w:pPr>
              <w:rPr>
                <w:sz w:val="20"/>
                <w:szCs w:val="18"/>
              </w:rPr>
            </w:pPr>
            <w:r w:rsidRPr="006A7056">
              <w:rPr>
                <w:sz w:val="20"/>
                <w:szCs w:val="18"/>
              </w:rPr>
              <w:t>5,160,183</w:t>
            </w:r>
          </w:p>
        </w:tc>
      </w:tr>
      <w:tr w:rsidR="00F173AF" w14:paraId="04D6DF9E" w14:textId="77777777" w:rsidTr="00F173AF">
        <w:tc>
          <w:tcPr>
            <w:tcW w:w="2109" w:type="dxa"/>
          </w:tcPr>
          <w:p w14:paraId="55EA6406" w14:textId="77777777" w:rsidR="00F173AF" w:rsidRPr="006A7056" w:rsidRDefault="00F173AF" w:rsidP="00F173AF">
            <w:pPr>
              <w:rPr>
                <w:sz w:val="20"/>
                <w:szCs w:val="18"/>
              </w:rPr>
            </w:pPr>
            <w:r w:rsidRPr="006A7056">
              <w:rPr>
                <w:sz w:val="20"/>
                <w:szCs w:val="18"/>
              </w:rPr>
              <w:t>GAMA</w:t>
            </w:r>
          </w:p>
        </w:tc>
        <w:tc>
          <w:tcPr>
            <w:tcW w:w="1486" w:type="dxa"/>
          </w:tcPr>
          <w:p w14:paraId="1C0C2747" w14:textId="77777777" w:rsidR="00F173AF" w:rsidRPr="006A7056" w:rsidRDefault="00F173AF" w:rsidP="00F173AF">
            <w:pPr>
              <w:rPr>
                <w:sz w:val="20"/>
                <w:szCs w:val="18"/>
              </w:rPr>
            </w:pPr>
            <w:r w:rsidRPr="006A7056">
              <w:rPr>
                <w:sz w:val="20"/>
                <w:szCs w:val="18"/>
              </w:rPr>
              <w:t>1,147</w:t>
            </w:r>
          </w:p>
        </w:tc>
        <w:tc>
          <w:tcPr>
            <w:tcW w:w="1800" w:type="dxa"/>
          </w:tcPr>
          <w:p w14:paraId="194B9441" w14:textId="77777777" w:rsidR="00F173AF" w:rsidRPr="006A7056" w:rsidRDefault="00F173AF" w:rsidP="00F173AF">
            <w:pPr>
              <w:rPr>
                <w:sz w:val="20"/>
                <w:szCs w:val="18"/>
              </w:rPr>
            </w:pPr>
            <w:r w:rsidRPr="006A7056">
              <w:rPr>
                <w:sz w:val="20"/>
                <w:szCs w:val="18"/>
              </w:rPr>
              <w:t>56,996</w:t>
            </w:r>
          </w:p>
        </w:tc>
        <w:tc>
          <w:tcPr>
            <w:tcW w:w="1980" w:type="dxa"/>
          </w:tcPr>
          <w:p w14:paraId="038343B4" w14:textId="77777777" w:rsidR="00F173AF" w:rsidRPr="006A7056" w:rsidRDefault="00F173AF" w:rsidP="00F173AF">
            <w:pPr>
              <w:rPr>
                <w:sz w:val="20"/>
                <w:szCs w:val="18"/>
              </w:rPr>
            </w:pPr>
            <w:r w:rsidRPr="006A7056">
              <w:rPr>
                <w:sz w:val="20"/>
                <w:szCs w:val="18"/>
              </w:rPr>
              <w:t>1,147</w:t>
            </w:r>
          </w:p>
        </w:tc>
        <w:tc>
          <w:tcPr>
            <w:tcW w:w="1975" w:type="dxa"/>
          </w:tcPr>
          <w:p w14:paraId="5DC90BCF" w14:textId="77777777" w:rsidR="00F173AF" w:rsidRPr="006A7056" w:rsidRDefault="00F173AF" w:rsidP="00F173AF">
            <w:pPr>
              <w:rPr>
                <w:sz w:val="20"/>
                <w:szCs w:val="18"/>
              </w:rPr>
            </w:pPr>
            <w:r w:rsidRPr="006A7056">
              <w:rPr>
                <w:sz w:val="20"/>
                <w:szCs w:val="18"/>
              </w:rPr>
              <w:t>56,993</w:t>
            </w:r>
          </w:p>
        </w:tc>
      </w:tr>
      <w:tr w:rsidR="00F173AF" w14:paraId="251C9A78" w14:textId="77777777" w:rsidTr="00F173AF">
        <w:tc>
          <w:tcPr>
            <w:tcW w:w="2109" w:type="dxa"/>
          </w:tcPr>
          <w:p w14:paraId="424D5497" w14:textId="77777777" w:rsidR="00F173AF" w:rsidRPr="006A7056" w:rsidRDefault="00F173AF" w:rsidP="00F173AF">
            <w:pPr>
              <w:rPr>
                <w:sz w:val="20"/>
                <w:szCs w:val="18"/>
              </w:rPr>
            </w:pPr>
            <w:r w:rsidRPr="006A7056">
              <w:rPr>
                <w:sz w:val="20"/>
                <w:szCs w:val="18"/>
              </w:rPr>
              <w:t>USGS/NWIS</w:t>
            </w:r>
          </w:p>
        </w:tc>
        <w:tc>
          <w:tcPr>
            <w:tcW w:w="1486" w:type="dxa"/>
          </w:tcPr>
          <w:p w14:paraId="2BB2F46E" w14:textId="77777777" w:rsidR="00F173AF" w:rsidRPr="006A7056" w:rsidRDefault="00F173AF" w:rsidP="00F173AF">
            <w:pPr>
              <w:rPr>
                <w:sz w:val="20"/>
                <w:szCs w:val="18"/>
              </w:rPr>
            </w:pPr>
            <w:r w:rsidRPr="006A7056">
              <w:rPr>
                <w:sz w:val="20"/>
                <w:szCs w:val="18"/>
              </w:rPr>
              <w:t>5,855</w:t>
            </w:r>
          </w:p>
        </w:tc>
        <w:tc>
          <w:tcPr>
            <w:tcW w:w="1800" w:type="dxa"/>
          </w:tcPr>
          <w:p w14:paraId="0B57F60F" w14:textId="77777777" w:rsidR="00F173AF" w:rsidRPr="006A7056" w:rsidRDefault="00F173AF" w:rsidP="00F173AF">
            <w:pPr>
              <w:rPr>
                <w:sz w:val="20"/>
                <w:szCs w:val="18"/>
              </w:rPr>
            </w:pPr>
            <w:r w:rsidRPr="006A7056">
              <w:rPr>
                <w:sz w:val="20"/>
                <w:szCs w:val="18"/>
              </w:rPr>
              <w:t>247,578</w:t>
            </w:r>
          </w:p>
        </w:tc>
        <w:tc>
          <w:tcPr>
            <w:tcW w:w="1980" w:type="dxa"/>
          </w:tcPr>
          <w:p w14:paraId="4887459C" w14:textId="77777777" w:rsidR="00F173AF" w:rsidRPr="006A7056" w:rsidRDefault="00F173AF" w:rsidP="00F173AF">
            <w:pPr>
              <w:rPr>
                <w:sz w:val="20"/>
                <w:szCs w:val="18"/>
              </w:rPr>
            </w:pPr>
            <w:r w:rsidRPr="006A7056">
              <w:rPr>
                <w:sz w:val="20"/>
                <w:szCs w:val="18"/>
              </w:rPr>
              <w:t>4,814</w:t>
            </w:r>
          </w:p>
        </w:tc>
        <w:tc>
          <w:tcPr>
            <w:tcW w:w="1975" w:type="dxa"/>
          </w:tcPr>
          <w:p w14:paraId="0886594D" w14:textId="77777777" w:rsidR="00F173AF" w:rsidRPr="006A7056" w:rsidRDefault="00F173AF" w:rsidP="00F173AF">
            <w:pPr>
              <w:rPr>
                <w:sz w:val="20"/>
                <w:szCs w:val="18"/>
              </w:rPr>
            </w:pPr>
            <w:r w:rsidRPr="006A7056">
              <w:rPr>
                <w:sz w:val="20"/>
                <w:szCs w:val="18"/>
              </w:rPr>
              <w:t>244,207</w:t>
            </w:r>
          </w:p>
        </w:tc>
      </w:tr>
      <w:tr w:rsidR="00F173AF" w14:paraId="2E061601" w14:textId="77777777" w:rsidTr="00F173AF">
        <w:tc>
          <w:tcPr>
            <w:tcW w:w="2109" w:type="dxa"/>
          </w:tcPr>
          <w:p w14:paraId="555EA99C" w14:textId="77777777" w:rsidR="00F173AF" w:rsidRPr="006A7056" w:rsidRDefault="00F173AF" w:rsidP="00F173AF">
            <w:pPr>
              <w:rPr>
                <w:sz w:val="20"/>
                <w:szCs w:val="18"/>
              </w:rPr>
            </w:pPr>
            <w:r w:rsidRPr="006A7056">
              <w:rPr>
                <w:sz w:val="20"/>
                <w:szCs w:val="18"/>
              </w:rPr>
              <w:t>DWR</w:t>
            </w:r>
          </w:p>
        </w:tc>
        <w:tc>
          <w:tcPr>
            <w:tcW w:w="1486" w:type="dxa"/>
          </w:tcPr>
          <w:p w14:paraId="2B9DB278" w14:textId="77777777" w:rsidR="00F173AF" w:rsidRPr="006A7056" w:rsidRDefault="00F173AF" w:rsidP="00F173AF">
            <w:pPr>
              <w:rPr>
                <w:sz w:val="20"/>
                <w:szCs w:val="18"/>
              </w:rPr>
            </w:pPr>
            <w:r w:rsidRPr="006A7056">
              <w:rPr>
                <w:sz w:val="20"/>
                <w:szCs w:val="18"/>
              </w:rPr>
              <w:t>757</w:t>
            </w:r>
          </w:p>
        </w:tc>
        <w:tc>
          <w:tcPr>
            <w:tcW w:w="1800" w:type="dxa"/>
          </w:tcPr>
          <w:p w14:paraId="5BD4758A" w14:textId="77777777" w:rsidR="00F173AF" w:rsidRPr="006A7056" w:rsidRDefault="00F173AF" w:rsidP="00F173AF">
            <w:pPr>
              <w:rPr>
                <w:sz w:val="20"/>
                <w:szCs w:val="18"/>
              </w:rPr>
            </w:pPr>
            <w:r w:rsidRPr="006A7056">
              <w:rPr>
                <w:sz w:val="20"/>
                <w:szCs w:val="18"/>
              </w:rPr>
              <w:t>22,528</w:t>
            </w:r>
          </w:p>
        </w:tc>
        <w:tc>
          <w:tcPr>
            <w:tcW w:w="1980" w:type="dxa"/>
          </w:tcPr>
          <w:p w14:paraId="00AE2812" w14:textId="77777777" w:rsidR="00F173AF" w:rsidRPr="006A7056" w:rsidRDefault="00F173AF" w:rsidP="00F173AF">
            <w:pPr>
              <w:rPr>
                <w:sz w:val="20"/>
                <w:szCs w:val="18"/>
              </w:rPr>
            </w:pPr>
            <w:r w:rsidRPr="006A7056">
              <w:rPr>
                <w:sz w:val="20"/>
                <w:szCs w:val="18"/>
              </w:rPr>
              <w:t>411</w:t>
            </w:r>
          </w:p>
        </w:tc>
        <w:tc>
          <w:tcPr>
            <w:tcW w:w="1975" w:type="dxa"/>
          </w:tcPr>
          <w:p w14:paraId="3443F476" w14:textId="77777777" w:rsidR="00F173AF" w:rsidRPr="006A7056" w:rsidRDefault="00F173AF" w:rsidP="00F173AF">
            <w:pPr>
              <w:rPr>
                <w:sz w:val="20"/>
                <w:szCs w:val="18"/>
              </w:rPr>
            </w:pPr>
            <w:r w:rsidRPr="006A7056">
              <w:rPr>
                <w:sz w:val="20"/>
                <w:szCs w:val="18"/>
              </w:rPr>
              <w:t>8,568</w:t>
            </w:r>
          </w:p>
        </w:tc>
      </w:tr>
      <w:tr w:rsidR="00F173AF" w14:paraId="1EE4FD29" w14:textId="77777777" w:rsidTr="00F173AF">
        <w:tc>
          <w:tcPr>
            <w:tcW w:w="2109" w:type="dxa"/>
          </w:tcPr>
          <w:p w14:paraId="3A87001D" w14:textId="77777777" w:rsidR="00F173AF" w:rsidRPr="006A7056" w:rsidRDefault="00F173AF" w:rsidP="00F173AF">
            <w:pPr>
              <w:rPr>
                <w:sz w:val="20"/>
                <w:szCs w:val="18"/>
              </w:rPr>
            </w:pPr>
            <w:r>
              <w:rPr>
                <w:sz w:val="20"/>
                <w:szCs w:val="18"/>
              </w:rPr>
              <w:t>LOCALGW</w:t>
            </w:r>
            <w:r w:rsidRPr="006A7056">
              <w:rPr>
                <w:sz w:val="20"/>
                <w:szCs w:val="18"/>
              </w:rPr>
              <w:t>/AGLAND</w:t>
            </w:r>
          </w:p>
        </w:tc>
        <w:tc>
          <w:tcPr>
            <w:tcW w:w="1486" w:type="dxa"/>
          </w:tcPr>
          <w:p w14:paraId="681C2F43" w14:textId="77777777" w:rsidR="00F173AF" w:rsidRPr="006A7056" w:rsidRDefault="00F173AF" w:rsidP="00F173AF">
            <w:pPr>
              <w:rPr>
                <w:sz w:val="20"/>
                <w:szCs w:val="18"/>
              </w:rPr>
            </w:pPr>
            <w:r w:rsidRPr="006A7056">
              <w:rPr>
                <w:sz w:val="20"/>
                <w:szCs w:val="18"/>
              </w:rPr>
              <w:t>7,053</w:t>
            </w:r>
          </w:p>
        </w:tc>
        <w:tc>
          <w:tcPr>
            <w:tcW w:w="1800" w:type="dxa"/>
          </w:tcPr>
          <w:p w14:paraId="1C4E13E1" w14:textId="77777777" w:rsidR="00F173AF" w:rsidRPr="006A7056" w:rsidRDefault="00F173AF" w:rsidP="00F173AF">
            <w:pPr>
              <w:rPr>
                <w:sz w:val="20"/>
                <w:szCs w:val="18"/>
              </w:rPr>
            </w:pPr>
            <w:r w:rsidRPr="006A7056">
              <w:rPr>
                <w:sz w:val="20"/>
                <w:szCs w:val="18"/>
              </w:rPr>
              <w:t>246,808</w:t>
            </w:r>
          </w:p>
        </w:tc>
        <w:tc>
          <w:tcPr>
            <w:tcW w:w="1980" w:type="dxa"/>
          </w:tcPr>
          <w:p w14:paraId="7A5D5FD9" w14:textId="77777777" w:rsidR="00F173AF" w:rsidRPr="006A7056" w:rsidRDefault="00F173AF" w:rsidP="00F173AF">
            <w:pPr>
              <w:rPr>
                <w:sz w:val="20"/>
                <w:szCs w:val="18"/>
              </w:rPr>
            </w:pPr>
            <w:r w:rsidRPr="006A7056">
              <w:rPr>
                <w:sz w:val="20"/>
                <w:szCs w:val="18"/>
              </w:rPr>
              <w:t>4,856</w:t>
            </w:r>
          </w:p>
        </w:tc>
        <w:tc>
          <w:tcPr>
            <w:tcW w:w="1975" w:type="dxa"/>
          </w:tcPr>
          <w:p w14:paraId="6B33021D" w14:textId="77777777" w:rsidR="00F173AF" w:rsidRPr="006A7056" w:rsidRDefault="00F173AF" w:rsidP="00F173AF">
            <w:pPr>
              <w:rPr>
                <w:sz w:val="20"/>
                <w:szCs w:val="18"/>
              </w:rPr>
            </w:pPr>
            <w:r w:rsidRPr="006A7056">
              <w:rPr>
                <w:sz w:val="20"/>
                <w:szCs w:val="18"/>
              </w:rPr>
              <w:t>239,057</w:t>
            </w:r>
          </w:p>
        </w:tc>
      </w:tr>
      <w:tr w:rsidR="00F173AF" w14:paraId="78AA8320" w14:textId="77777777" w:rsidTr="00F173AF">
        <w:tc>
          <w:tcPr>
            <w:tcW w:w="2109" w:type="dxa"/>
          </w:tcPr>
          <w:p w14:paraId="51D0D3A7" w14:textId="77777777" w:rsidR="00F173AF" w:rsidRPr="007B5603" w:rsidRDefault="00F173AF" w:rsidP="00F173AF">
            <w:pPr>
              <w:rPr>
                <w:b/>
                <w:bCs/>
                <w:sz w:val="20"/>
                <w:szCs w:val="18"/>
              </w:rPr>
            </w:pPr>
            <w:r w:rsidRPr="007B5603">
              <w:rPr>
                <w:b/>
                <w:bCs/>
                <w:sz w:val="20"/>
                <w:szCs w:val="18"/>
              </w:rPr>
              <w:t>Total</w:t>
            </w:r>
          </w:p>
        </w:tc>
        <w:tc>
          <w:tcPr>
            <w:tcW w:w="1486" w:type="dxa"/>
          </w:tcPr>
          <w:p w14:paraId="53548BA1" w14:textId="77777777" w:rsidR="00F173AF" w:rsidRPr="009C3E23" w:rsidRDefault="00F173AF" w:rsidP="00F173AF">
            <w:pPr>
              <w:rPr>
                <w:sz w:val="20"/>
                <w:szCs w:val="18"/>
              </w:rPr>
            </w:pPr>
            <w:r w:rsidRPr="009C3E23">
              <w:rPr>
                <w:sz w:val="20"/>
                <w:szCs w:val="18"/>
              </w:rPr>
              <w:t>33,482</w:t>
            </w:r>
          </w:p>
        </w:tc>
        <w:tc>
          <w:tcPr>
            <w:tcW w:w="1800" w:type="dxa"/>
          </w:tcPr>
          <w:p w14:paraId="6D7D70C8" w14:textId="77777777" w:rsidR="00F173AF" w:rsidRPr="009C3E23" w:rsidRDefault="00F173AF" w:rsidP="00F173AF">
            <w:pPr>
              <w:rPr>
                <w:sz w:val="20"/>
                <w:szCs w:val="18"/>
              </w:rPr>
            </w:pPr>
            <w:r w:rsidRPr="009C3E23">
              <w:rPr>
                <w:sz w:val="20"/>
                <w:szCs w:val="18"/>
              </w:rPr>
              <w:t>8,987,389</w:t>
            </w:r>
          </w:p>
        </w:tc>
        <w:tc>
          <w:tcPr>
            <w:tcW w:w="1980" w:type="dxa"/>
          </w:tcPr>
          <w:p w14:paraId="005CABEF" w14:textId="77777777" w:rsidR="00F173AF" w:rsidRPr="007B5603" w:rsidRDefault="00F173AF" w:rsidP="00F173AF">
            <w:pPr>
              <w:rPr>
                <w:b/>
                <w:bCs/>
                <w:sz w:val="20"/>
                <w:szCs w:val="18"/>
              </w:rPr>
            </w:pPr>
            <w:r w:rsidRPr="007B5603">
              <w:rPr>
                <w:b/>
                <w:bCs/>
                <w:sz w:val="20"/>
                <w:szCs w:val="18"/>
              </w:rPr>
              <w:t>22,945</w:t>
            </w:r>
          </w:p>
        </w:tc>
        <w:tc>
          <w:tcPr>
            <w:tcW w:w="1975" w:type="dxa"/>
          </w:tcPr>
          <w:p w14:paraId="7E3CAC4A" w14:textId="77777777" w:rsidR="00F173AF" w:rsidRPr="007B5603" w:rsidRDefault="00F173AF" w:rsidP="00F173AF">
            <w:pPr>
              <w:keepNext/>
              <w:rPr>
                <w:b/>
                <w:bCs/>
                <w:sz w:val="20"/>
                <w:szCs w:val="18"/>
              </w:rPr>
            </w:pPr>
            <w:r w:rsidRPr="007B5603">
              <w:rPr>
                <w:b/>
                <w:bCs/>
                <w:sz w:val="20"/>
                <w:szCs w:val="18"/>
              </w:rPr>
              <w:t>5,709,008</w:t>
            </w:r>
          </w:p>
        </w:tc>
      </w:tr>
    </w:tbl>
    <w:p w14:paraId="40754E99" w14:textId="59A5E701" w:rsidR="00F173AF" w:rsidRPr="00CF5F82" w:rsidRDefault="00F173AF" w:rsidP="00F173AF">
      <w:pPr>
        <w:pStyle w:val="Caption"/>
      </w:pPr>
      <w:r>
        <w:t xml:space="preserve">Table </w:t>
      </w:r>
      <w:r w:rsidR="00675861">
        <w:fldChar w:fldCharType="begin"/>
      </w:r>
      <w:r w:rsidR="00675861">
        <w:instrText xml:space="preserve"> SEQ Table \* ARABIC </w:instrText>
      </w:r>
      <w:r w:rsidR="00675861">
        <w:fldChar w:fldCharType="separate"/>
      </w:r>
      <w:r w:rsidR="00AA45AB">
        <w:rPr>
          <w:noProof/>
        </w:rPr>
        <w:t>4</w:t>
      </w:r>
      <w:r w:rsidR="00675861">
        <w:rPr>
          <w:noProof/>
        </w:rPr>
        <w:fldChar w:fldCharType="end"/>
      </w:r>
      <w:r>
        <w:t>. Summary of groundwater quality data used in this project. Statistics of wells and sampling records are displayed for all data available, and for cleaned and filtered data used in this project.</w:t>
      </w:r>
      <w:r>
        <w:rPr>
          <w:rFonts w:cstheme="minorHAnsi"/>
        </w:rPr>
        <w:t xml:space="preserve">  </w:t>
      </w:r>
    </w:p>
    <w:p w14:paraId="6F5513AE" w14:textId="0EFA15EA" w:rsidR="00F173AF" w:rsidRDefault="00F173AF" w:rsidP="00F173AF">
      <w:pPr>
        <w:keepNext/>
        <w:spacing w:after="120" w:line="240" w:lineRule="auto"/>
        <w:rPr>
          <w:rFonts w:cstheme="minorHAnsi"/>
        </w:rPr>
      </w:pPr>
      <w:r>
        <w:rPr>
          <w:rFonts w:cstheme="minorHAnsi"/>
        </w:rPr>
        <w:lastRenderedPageBreak/>
        <w:t xml:space="preserve">To observe the effect of using this depth filter compared to using all well water quality data, staff compared the percentage of domestic wells in priority sections for the </w:t>
      </w:r>
      <w:r w:rsidR="00F05C27">
        <w:rPr>
          <w:rFonts w:cstheme="minorHAnsi"/>
        </w:rPr>
        <w:t>twenty-year</w:t>
      </w:r>
      <w:r>
        <w:rPr>
          <w:rFonts w:cstheme="minorHAnsi"/>
        </w:rPr>
        <w:t xml:space="preserve"> assessment with and without the depth-filter. The results for the 20-year dataset are shown in Figure </w:t>
      </w:r>
      <w:r w:rsidR="00315100">
        <w:rPr>
          <w:rFonts w:cstheme="minorHAnsi"/>
        </w:rPr>
        <w:t>11</w:t>
      </w:r>
      <w:r>
        <w:rPr>
          <w:rFonts w:cstheme="minorHAnsi"/>
        </w:rPr>
        <w:t xml:space="preserve">. The effect of the depth filter on the percentage of domestic wells in priority sections varies by chemical. When the comparison is done at a smaller basin scale, the difference in the percentage of domestic wells in priority sections is more significant. </w:t>
      </w:r>
    </w:p>
    <w:p w14:paraId="2DE0DAB8" w14:textId="77777777" w:rsidR="00F173AF" w:rsidRDefault="00F173AF" w:rsidP="00F173AF">
      <w:pPr>
        <w:keepNext/>
        <w:spacing w:after="0" w:line="240" w:lineRule="auto"/>
      </w:pPr>
      <w:r>
        <w:rPr>
          <w:noProof/>
        </w:rPr>
        <w:drawing>
          <wp:inline distT="0" distB="0" distL="0" distR="0" wp14:anchorId="240A1B44" wp14:editId="69E20A82">
            <wp:extent cx="5871845" cy="2934269"/>
            <wp:effectExtent l="0" t="0" r="14605" b="0"/>
            <wp:docPr id="193" name="Chart 193" descr="A bar graph that shows the effect of the depth filter on the percentage of domestic wells in priority sections for several constituents.">
              <a:extLst xmlns:a="http://schemas.openxmlformats.org/drawingml/2006/main">
                <a:ext uri="{FF2B5EF4-FFF2-40B4-BE49-F238E27FC236}">
                  <a16:creationId xmlns:a16="http://schemas.microsoft.com/office/drawing/2014/main" id="{2E65AF4C-3337-4F9E-9332-D8F7BFE323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617D8DA7" w14:textId="45F560FB" w:rsidR="00D9661F" w:rsidRDefault="00F173AF" w:rsidP="00F173AF">
      <w:pPr>
        <w:pStyle w:val="Caption"/>
        <w:sectPr w:rsidR="00D9661F" w:rsidSect="00B556FB">
          <w:footerReference w:type="default" r:id="rId31"/>
          <w:pgSz w:w="12240" w:h="15840"/>
          <w:pgMar w:top="1440" w:right="1440" w:bottom="1260" w:left="1440" w:header="720" w:footer="720" w:gutter="0"/>
          <w:pgNumType w:start="1" w:chapStyle="6"/>
          <w:cols w:space="720"/>
          <w:docGrid w:linePitch="360"/>
        </w:sectPr>
      </w:pPr>
      <w:r>
        <w:t xml:space="preserve">Figure </w:t>
      </w:r>
      <w:r w:rsidR="00675861">
        <w:fldChar w:fldCharType="begin"/>
      </w:r>
      <w:r w:rsidR="00675861">
        <w:instrText xml:space="preserve"> SEQ Figure \* ARABIC </w:instrText>
      </w:r>
      <w:r w:rsidR="00675861">
        <w:fldChar w:fldCharType="separate"/>
      </w:r>
      <w:r w:rsidR="00AA45AB">
        <w:rPr>
          <w:noProof/>
        </w:rPr>
        <w:t>11</w:t>
      </w:r>
      <w:r w:rsidR="00675861">
        <w:rPr>
          <w:noProof/>
        </w:rPr>
        <w:fldChar w:fldCharType="end"/>
      </w:r>
      <w:r>
        <w:t>. The</w:t>
      </w:r>
      <w:r w:rsidRPr="00C32429">
        <w:t xml:space="preserve"> change in </w:t>
      </w:r>
      <w:r>
        <w:t>percentage</w:t>
      </w:r>
      <w:r w:rsidRPr="00C32429">
        <w:t xml:space="preserve"> of</w:t>
      </w:r>
      <w:r>
        <w:t xml:space="preserve"> </w:t>
      </w:r>
      <w:r w:rsidRPr="00C32429">
        <w:t>domestic wells</w:t>
      </w:r>
      <w:r>
        <w:t xml:space="preserve"> in priority sections</w:t>
      </w:r>
      <w:r w:rsidRPr="00C32429">
        <w:t xml:space="preserve"> </w:t>
      </w:r>
      <w:r>
        <w:t>when no depth filter is applied</w:t>
      </w:r>
      <w:r w:rsidRPr="00C32429">
        <w:t xml:space="preserve"> </w:t>
      </w:r>
      <w:r>
        <w:t xml:space="preserve">to water quality data </w:t>
      </w:r>
      <w:r w:rsidRPr="00C32429">
        <w:t>vs. when the depth filter is applied</w:t>
      </w:r>
      <w:r>
        <w:t xml:space="preserve"> to water quality data</w:t>
      </w:r>
      <w:r w:rsidR="00D9661F">
        <w:t>.</w:t>
      </w:r>
    </w:p>
    <w:p w14:paraId="2429A270" w14:textId="5FFD9B4F" w:rsidR="00875E97" w:rsidRDefault="00C64030" w:rsidP="00643D37">
      <w:pPr>
        <w:pStyle w:val="Appen"/>
      </w:pPr>
      <w:bookmarkStart w:id="25" w:name="_Toc26883702"/>
      <w:r>
        <w:lastRenderedPageBreak/>
        <w:t>C</w:t>
      </w:r>
      <w:r w:rsidR="001E7568">
        <w:t>omparisons with other water quality analyses</w:t>
      </w:r>
      <w:bookmarkEnd w:id="25"/>
    </w:p>
    <w:p w14:paraId="611BCD67" w14:textId="749A4379" w:rsidR="00E2634A" w:rsidRPr="00E2634A" w:rsidRDefault="00E2634A" w:rsidP="00E2634A">
      <w:r>
        <w:t xml:space="preserve">Water quality </w:t>
      </w:r>
      <w:r w:rsidRPr="00E2634A">
        <w:t>results from th</w:t>
      </w:r>
      <w:r>
        <w:t>is</w:t>
      </w:r>
      <w:r w:rsidRPr="00E2634A">
        <w:t xml:space="preserve"> project</w:t>
      </w:r>
      <w:r>
        <w:t xml:space="preserve"> were compared with</w:t>
      </w:r>
      <w:r w:rsidRPr="00E2634A">
        <w:t xml:space="preserve"> </w:t>
      </w:r>
      <w:r>
        <w:t xml:space="preserve">results from similar </w:t>
      </w:r>
      <w:r w:rsidRPr="00E2634A">
        <w:t>published studies of water quality in California. No other study covers the entire state or all chemicals with an MCL, so comparisons can only be done for parts of the state and for certain chemicals. Staff compare</w:t>
      </w:r>
      <w:r>
        <w:t>d</w:t>
      </w:r>
      <w:r w:rsidRPr="00E2634A">
        <w:t xml:space="preserve"> the </w:t>
      </w:r>
      <w:r>
        <w:t xml:space="preserve">results from this </w:t>
      </w:r>
      <w:r w:rsidRPr="00E2634A">
        <w:t>methodology to modeling studies in the Central Valley (</w:t>
      </w:r>
      <w:hyperlink r:id="rId32" w:history="1">
        <w:r w:rsidRPr="00404AFF">
          <w:rPr>
            <w:rStyle w:val="Hyperlink"/>
          </w:rPr>
          <w:t>Ransom et al., 2017</w:t>
        </w:r>
      </w:hyperlink>
      <w:r w:rsidRPr="00E2634A">
        <w:t>) and statewide basins (</w:t>
      </w:r>
      <w:hyperlink r:id="rId33" w:history="1">
        <w:r w:rsidR="00404AFF">
          <w:rPr>
            <w:rStyle w:val="Hyperlink"/>
          </w:rPr>
          <w:t>Anning et al.</w:t>
        </w:r>
        <w:r w:rsidRPr="00404AFF">
          <w:rPr>
            <w:rStyle w:val="Hyperlink"/>
          </w:rPr>
          <w:t>, 2012</w:t>
        </w:r>
      </w:hyperlink>
      <w:r w:rsidRPr="00E2634A">
        <w:t>)</w:t>
      </w:r>
      <w:r w:rsidR="00C631BD">
        <w:t>, and</w:t>
      </w:r>
      <w:r w:rsidR="00C631BD" w:rsidRPr="00C631BD">
        <w:t xml:space="preserve"> </w:t>
      </w:r>
      <w:r w:rsidR="00C631BD" w:rsidRPr="00E2634A">
        <w:t xml:space="preserve">to water quality results collected by the </w:t>
      </w:r>
      <w:hyperlink r:id="rId34" w:history="1">
        <w:r w:rsidR="00C631BD" w:rsidRPr="00404AFF">
          <w:rPr>
            <w:rStyle w:val="Hyperlink"/>
          </w:rPr>
          <w:t>USGS Shallow Aquifer Assessment Study</w:t>
        </w:r>
      </w:hyperlink>
      <w:r w:rsidR="00B7589A">
        <w:rPr>
          <w:rFonts w:cstheme="minorHAnsi"/>
        </w:rPr>
        <w:t xml:space="preserve">. </w:t>
      </w:r>
      <w:r w:rsidR="00C631BD">
        <w:rPr>
          <w:rFonts w:cstheme="minorHAnsi"/>
        </w:rPr>
        <w:t>The results from this methodology were also compared visually to the CV-SALTS Upper Zone nitrate estimations in the Central Valley. Except for the Anning et al., 2012 study, all these methods focused on domestic or shallow well water quality.</w:t>
      </w:r>
    </w:p>
    <w:p w14:paraId="6AA2FC02" w14:textId="7F5AAA5D" w:rsidR="00E2634A" w:rsidRDefault="00EF54CF" w:rsidP="00EF54CF">
      <w:pPr>
        <w:rPr>
          <w:rFonts w:cstheme="minorHAnsi"/>
        </w:rPr>
      </w:pPr>
      <w:r>
        <w:rPr>
          <w:rFonts w:cstheme="minorHAnsi"/>
        </w:rPr>
        <w:t>To compare the results</w:t>
      </w:r>
      <w:r w:rsidR="00BD2991">
        <w:rPr>
          <w:rFonts w:cstheme="minorHAnsi"/>
        </w:rPr>
        <w:t xml:space="preserve"> from this project</w:t>
      </w:r>
      <w:r>
        <w:rPr>
          <w:rFonts w:cstheme="minorHAnsi"/>
        </w:rPr>
        <w:t xml:space="preserve"> with </w:t>
      </w:r>
      <w:r w:rsidR="005200AF">
        <w:rPr>
          <w:rFonts w:cstheme="minorHAnsi"/>
        </w:rPr>
        <w:t>other studies</w:t>
      </w:r>
      <w:r>
        <w:rPr>
          <w:rFonts w:cstheme="minorHAnsi"/>
        </w:rPr>
        <w:t xml:space="preserve"> staff calculated the count of domestic wells (from OWSCR</w:t>
      </w:r>
      <w:r w:rsidR="00E2634A">
        <w:rPr>
          <w:rFonts w:cstheme="minorHAnsi"/>
        </w:rPr>
        <w:t xml:space="preserve"> section summary statistics</w:t>
      </w:r>
      <w:r>
        <w:rPr>
          <w:rFonts w:cstheme="minorHAnsi"/>
        </w:rPr>
        <w:t xml:space="preserve">) </w:t>
      </w:r>
      <w:r w:rsidR="00E2634A">
        <w:rPr>
          <w:rFonts w:cstheme="minorHAnsi"/>
        </w:rPr>
        <w:t xml:space="preserve">in sections where the </w:t>
      </w:r>
      <w:r w:rsidR="00046794">
        <w:rPr>
          <w:rFonts w:cstheme="minorHAnsi"/>
        </w:rPr>
        <w:t xml:space="preserve">average </w:t>
      </w:r>
      <w:r w:rsidR="00E2634A">
        <w:rPr>
          <w:rFonts w:cstheme="minorHAnsi"/>
        </w:rPr>
        <w:t>water quality was greater than the MCL or there was a recent</w:t>
      </w:r>
      <w:r w:rsidR="00046794">
        <w:rPr>
          <w:rFonts w:cstheme="minorHAnsi"/>
        </w:rPr>
        <w:t xml:space="preserve"> detection above the</w:t>
      </w:r>
      <w:r w:rsidR="00E2634A">
        <w:rPr>
          <w:rFonts w:cstheme="minorHAnsi"/>
        </w:rPr>
        <w:t xml:space="preserve"> MCL </w:t>
      </w:r>
      <w:r>
        <w:rPr>
          <w:rFonts w:cstheme="minorHAnsi"/>
        </w:rPr>
        <w:t xml:space="preserve">for each chemical </w:t>
      </w:r>
      <w:r w:rsidR="005200AF">
        <w:rPr>
          <w:rFonts w:cstheme="minorHAnsi"/>
        </w:rPr>
        <w:t>sampled or modeled in the comparison study</w:t>
      </w:r>
      <w:r>
        <w:rPr>
          <w:rFonts w:cstheme="minorHAnsi"/>
        </w:rPr>
        <w:t>. The</w:t>
      </w:r>
      <w:r w:rsidR="00BD2991">
        <w:rPr>
          <w:rFonts w:cstheme="minorHAnsi"/>
        </w:rPr>
        <w:t xml:space="preserve"> water quality</w:t>
      </w:r>
      <w:r>
        <w:rPr>
          <w:rFonts w:cstheme="minorHAnsi"/>
        </w:rPr>
        <w:t xml:space="preserve"> results</w:t>
      </w:r>
      <w:r w:rsidR="00BD2991">
        <w:rPr>
          <w:rFonts w:cstheme="minorHAnsi"/>
        </w:rPr>
        <w:t xml:space="preserve"> (this project)</w:t>
      </w:r>
      <w:r>
        <w:rPr>
          <w:rFonts w:cstheme="minorHAnsi"/>
        </w:rPr>
        <w:t xml:space="preserve"> and domestic well count data are in mile by mile PLSS sections, following the methodology outlined above.</w:t>
      </w:r>
      <w:r w:rsidR="00E2634A">
        <w:rPr>
          <w:rFonts w:cstheme="minorHAnsi"/>
        </w:rPr>
        <w:t xml:space="preserve"> </w:t>
      </w:r>
    </w:p>
    <w:p w14:paraId="27B60F8D" w14:textId="056544AF" w:rsidR="00EF54CF" w:rsidRDefault="00E2634A" w:rsidP="00EF54CF">
      <w:pPr>
        <w:rPr>
          <w:rFonts w:cstheme="minorHAnsi"/>
        </w:rPr>
      </w:pPr>
      <w:r>
        <w:rPr>
          <w:rFonts w:cstheme="minorHAnsi"/>
        </w:rPr>
        <w:t>None of the other studies had data at the resolution of mile by mile PLSS sections, so staff calculated the range of domestic well</w:t>
      </w:r>
      <w:r w:rsidR="004E11A0">
        <w:rPr>
          <w:rFonts w:cstheme="minorHAnsi"/>
        </w:rPr>
        <w:t>s in priority sections</w:t>
      </w:r>
      <w:r>
        <w:rPr>
          <w:rFonts w:cstheme="minorHAnsi"/>
        </w:rPr>
        <w:t xml:space="preserve"> predicted by the other studies. The “minimum” represents the scenario where the lowest intersecting grid cell value is assigned to each PLSS section, “maximum” is where the highest intersecting grid cell value is assigned to each PLSS section, and “average” is the average of all intersecting grid cell values for each PLSS section. OSWCR section summary statistics counts of domestic wells were used for all comparisons. To accurately compare the other studies with the estimations</w:t>
      </w:r>
      <w:r w:rsidR="006C0E30">
        <w:rPr>
          <w:rFonts w:cstheme="minorHAnsi"/>
        </w:rPr>
        <w:t xml:space="preserve"> from this project</w:t>
      </w:r>
      <w:r>
        <w:rPr>
          <w:rFonts w:cstheme="minorHAnsi"/>
        </w:rPr>
        <w:t>, only areas where both studies have known water quality data are compared.</w:t>
      </w:r>
    </w:p>
    <w:p w14:paraId="6901C37B" w14:textId="77777777" w:rsidR="00E2634A" w:rsidRDefault="00E2634A" w:rsidP="003C26A0">
      <w:pPr>
        <w:pStyle w:val="Heading2"/>
      </w:pPr>
      <w:bookmarkStart w:id="26" w:name="_Toc26883703"/>
      <w:r>
        <w:t>Ransom et al. (2017) Central Valley nitrate prediction – domestic well depth</w:t>
      </w:r>
      <w:bookmarkEnd w:id="26"/>
    </w:p>
    <w:p w14:paraId="58813F80" w14:textId="4C14AECF" w:rsidR="00E2634A" w:rsidRPr="00E2634A" w:rsidRDefault="00E2634A" w:rsidP="00E2634A">
      <w:r>
        <w:t>Ransom et al. (2017)</w:t>
      </w:r>
      <w:r w:rsidR="00404AFF">
        <w:rPr>
          <w:rStyle w:val="FootnoteReference"/>
        </w:rPr>
        <w:footnoteReference w:id="5"/>
      </w:r>
      <w:r>
        <w:t xml:space="preserve"> developed a boosted regression tree model to predict nitrate concentrations in the Central Valley. This model combines nitrate data from the Central Valley with several predictor variables and uses machine learning to develop nitrate groundwater concentration predictions at a variety of depths. Since this project is focused on water quality at domestic well depths, staff used the 180 feet (54.86 meters) Ransom et al. (2017) prediction surface as a comparison. This depth represents the median private supply well depth in the Central Valley, according to Ransom et al. (2017). Staff calculated the percentage of domestic wells </w:t>
      </w:r>
      <w:r w:rsidR="004E11A0">
        <w:t xml:space="preserve">in priority sections </w:t>
      </w:r>
      <w:r>
        <w:t xml:space="preserve">according to the nitrate predictions from Ransom et al. (2017). </w:t>
      </w:r>
      <w:r>
        <w:rPr>
          <w:rFonts w:cstheme="minorHAnsi"/>
        </w:rPr>
        <w:t xml:space="preserve">In the Ransom et al. (2017) modeling results, a grid cell is </w:t>
      </w:r>
      <w:r w:rsidR="004E11A0">
        <w:rPr>
          <w:rFonts w:cstheme="minorHAnsi"/>
        </w:rPr>
        <w:t>“priority”</w:t>
      </w:r>
      <w:r w:rsidR="00B12BC1">
        <w:rPr>
          <w:rFonts w:cstheme="minorHAnsi"/>
        </w:rPr>
        <w:t xml:space="preserve"> status</w:t>
      </w:r>
      <w:r w:rsidR="004E11A0">
        <w:rPr>
          <w:rFonts w:cstheme="minorHAnsi"/>
        </w:rPr>
        <w:t xml:space="preserve"> </w:t>
      </w:r>
      <w:r>
        <w:rPr>
          <w:rFonts w:cstheme="minorHAnsi"/>
        </w:rPr>
        <w:t>if the predicted value is greater than the MCL. The grid cell size for Ransom et al. (2017) was one square kilometer (oriented northwest/southeast).</w:t>
      </w:r>
    </w:p>
    <w:p w14:paraId="5A6C9C79" w14:textId="0EAE3F94" w:rsidR="00E2634A" w:rsidRDefault="00E2634A" w:rsidP="00E2634A">
      <w:r>
        <w:t>The nitrate results for both methods show a similar percentage of domestic wells</w:t>
      </w:r>
      <w:r w:rsidR="004E11A0">
        <w:t xml:space="preserve"> in priority sections</w:t>
      </w:r>
      <w:r>
        <w:t xml:space="preserve"> with a similar spatial distribution. According to </w:t>
      </w:r>
      <w:r w:rsidR="006C0E30">
        <w:t>this project</w:t>
      </w:r>
      <w:r>
        <w:t xml:space="preserve">, approximately 8% of domestic wells in the Central Valley </w:t>
      </w:r>
      <w:r w:rsidR="00B12BC1">
        <w:t>are in</w:t>
      </w:r>
      <w:r w:rsidR="004E11A0">
        <w:t xml:space="preserve"> nitrate priority sections</w:t>
      </w:r>
      <w:r>
        <w:t xml:space="preserve">. According to the prediction surface developed by Ransom et al. (2017), approximately 1% - 11% (average: 4%) of domestic </w:t>
      </w:r>
      <w:r>
        <w:lastRenderedPageBreak/>
        <w:t xml:space="preserve">wells in the Central Valley </w:t>
      </w:r>
      <w:r w:rsidR="00B12BC1">
        <w:t>are in</w:t>
      </w:r>
      <w:r w:rsidR="004E11A0">
        <w:t xml:space="preserve"> nitrate priority sections</w:t>
      </w:r>
      <w:r>
        <w:t xml:space="preserve">. Both methods indicate </w:t>
      </w:r>
      <w:r w:rsidR="004E11A0">
        <w:t>high concentrations of priority nitrate sections</w:t>
      </w:r>
      <w:r>
        <w:t xml:space="preserve"> in the northern San Joaquin and south-eastern San Joaquin Valley (Figure 1</w:t>
      </w:r>
      <w:r w:rsidR="00315100">
        <w:t>2</w:t>
      </w:r>
      <w:r>
        <w:t>).</w:t>
      </w:r>
    </w:p>
    <w:p w14:paraId="13BBC326" w14:textId="762A2E1E" w:rsidR="00E2634A" w:rsidRDefault="00404AFF" w:rsidP="003C26A0">
      <w:pPr>
        <w:pStyle w:val="Heading2"/>
      </w:pPr>
      <w:bookmarkStart w:id="27" w:name="_Toc26883704"/>
      <w:r>
        <w:t xml:space="preserve">Anning et al. (2012) </w:t>
      </w:r>
      <w:r w:rsidR="00E2634A">
        <w:t>USGS Basin Predictions for Nitrate and Arsenic</w:t>
      </w:r>
      <w:bookmarkEnd w:id="27"/>
    </w:p>
    <w:p w14:paraId="253A3F94" w14:textId="03125600" w:rsidR="00E2634A" w:rsidRDefault="00E2634A" w:rsidP="00E2634A">
      <w:r>
        <w:t>Th</w:t>
      </w:r>
      <w:r w:rsidR="00404AFF">
        <w:t>is</w:t>
      </w:r>
      <w:r>
        <w:t xml:space="preserve"> 2012 USGS report</w:t>
      </w:r>
      <w:r w:rsidR="00404AFF">
        <w:rPr>
          <w:rStyle w:val="FootnoteReference"/>
        </w:rPr>
        <w:footnoteReference w:id="6"/>
      </w:r>
      <w:r w:rsidR="00404AFF">
        <w:t xml:space="preserve"> </w:t>
      </w:r>
      <w:r>
        <w:t>uses machine learning to estimate nitrate and arsenic concentrations in groundwater basins throughout the southwestern United States, including California.  The report combines nitrate and arsenic data with predictor variables such as geology, land use, groundwater flow paths, and aquifer characteristics to predict concentrations in basins statewide. The predicted concentrations are for the 200-foot aquifer penetration depth.</w:t>
      </w:r>
    </w:p>
    <w:p w14:paraId="3AF383E9" w14:textId="0A3ED6B2" w:rsidR="00E2634A" w:rsidRPr="00E2634A" w:rsidRDefault="00E2634A" w:rsidP="00E2634A">
      <w:pPr>
        <w:rPr>
          <w:rFonts w:cstheme="minorHAnsi"/>
        </w:rPr>
      </w:pPr>
      <w:r>
        <w:rPr>
          <w:rFonts w:cstheme="minorHAnsi"/>
        </w:rPr>
        <w:t xml:space="preserve">In this prediction model, a grid cell is </w:t>
      </w:r>
      <w:r w:rsidR="004E11A0">
        <w:rPr>
          <w:rFonts w:cstheme="minorHAnsi"/>
        </w:rPr>
        <w:t>“priority”</w:t>
      </w:r>
      <w:r>
        <w:rPr>
          <w:rFonts w:cstheme="minorHAnsi"/>
        </w:rPr>
        <w:t xml:space="preserve"> </w:t>
      </w:r>
      <w:r w:rsidR="00B12BC1">
        <w:rPr>
          <w:rFonts w:cstheme="minorHAnsi"/>
        </w:rPr>
        <w:t xml:space="preserve">status </w:t>
      </w:r>
      <w:r>
        <w:rPr>
          <w:rFonts w:cstheme="minorHAnsi"/>
        </w:rPr>
        <w:t>if the predicted value is greater than the MCL. To perform this analysis, staff converted the concentration ranges provided into average concentrations. For example, nitrate class 4 grid cells (value range 2 – 4.9 mg/L) were converted to a value of 3.5 mg/L, or an MCL index of 0.35. Similarly, arsenic class 6 grid cells (value range 10 – 24 ug/L) were converted to a value of 17 ug/L, or an MCL index of 1.7.</w:t>
      </w:r>
    </w:p>
    <w:p w14:paraId="46A5E223" w14:textId="52DE94A6" w:rsidR="00E2634A" w:rsidRDefault="006C0E30" w:rsidP="00E2634A">
      <w:r>
        <w:t>In comparison with the USGS basin predictions, t</w:t>
      </w:r>
      <w:r w:rsidR="00E2634A">
        <w:t xml:space="preserve">he </w:t>
      </w:r>
      <w:r>
        <w:t>methodology presented in this paper</w:t>
      </w:r>
      <w:r w:rsidR="00E2634A">
        <w:t xml:space="preserve"> results in similar but slightly higher percentages of </w:t>
      </w:r>
      <w:r w:rsidR="004E11A0">
        <w:t xml:space="preserve">domestic </w:t>
      </w:r>
      <w:r w:rsidR="00E2634A">
        <w:t>wells</w:t>
      </w:r>
      <w:r w:rsidR="004E11A0">
        <w:t xml:space="preserve"> in priority sections</w:t>
      </w:r>
      <w:r w:rsidR="00E2634A">
        <w:t xml:space="preserve"> on average. For basins with available nitrate data, the </w:t>
      </w:r>
      <w:r>
        <w:t>method presented in this paper</w:t>
      </w:r>
      <w:r w:rsidR="00E2634A">
        <w:t xml:space="preserve"> predicts 7.8% of domestic wells </w:t>
      </w:r>
      <w:r w:rsidR="004E11A0">
        <w:t xml:space="preserve">as located in priority nitrate sections </w:t>
      </w:r>
      <w:r w:rsidR="00E2634A">
        <w:t>and the USGS modeling predicts 6.1%</w:t>
      </w:r>
      <w:r w:rsidR="004E11A0">
        <w:t>.</w:t>
      </w:r>
      <w:r w:rsidR="00E2634A">
        <w:t xml:space="preserve"> </w:t>
      </w:r>
      <w:r w:rsidR="004E11A0">
        <w:t>F</w:t>
      </w:r>
      <w:r w:rsidR="00E2634A">
        <w:t xml:space="preserve">or basins with available arsenic data the method </w:t>
      </w:r>
      <w:r>
        <w:t xml:space="preserve">presented in this paper </w:t>
      </w:r>
      <w:r w:rsidR="00E2634A">
        <w:t xml:space="preserve">predicts 10% of domestic wells as </w:t>
      </w:r>
      <w:r w:rsidR="004E11A0">
        <w:t>located in priority arsenic sections</w:t>
      </w:r>
      <w:r w:rsidR="00E2634A">
        <w:t xml:space="preserve"> whereas the USGS modeling predicts 8.3% </w:t>
      </w:r>
      <w:r w:rsidR="004E11A0">
        <w:t>of domestic wells</w:t>
      </w:r>
      <w:r w:rsidR="00E2634A">
        <w:t xml:space="preserve">. The spatial distribution of arsenic </w:t>
      </w:r>
      <w:r w:rsidR="004E11A0">
        <w:t>priority sections</w:t>
      </w:r>
      <w:r w:rsidR="00E2634A">
        <w:t xml:space="preserve"> </w:t>
      </w:r>
      <w:r>
        <w:t>is similar for the two studies</w:t>
      </w:r>
      <w:r w:rsidR="00E2634A">
        <w:t xml:space="preserve">, with </w:t>
      </w:r>
      <w:r w:rsidR="004E11A0">
        <w:t>a high density of arsenic priority sections</w:t>
      </w:r>
      <w:r w:rsidR="00E2634A">
        <w:t xml:space="preserve"> </w:t>
      </w:r>
      <w:r w:rsidR="004E11A0">
        <w:t>predicted</w:t>
      </w:r>
      <w:r w:rsidR="00E2634A">
        <w:t xml:space="preserve"> in the Mojave region and parts of the Central Valley</w:t>
      </w:r>
      <w:r>
        <w:t xml:space="preserve"> by both</w:t>
      </w:r>
      <w:r w:rsidR="004E11A0">
        <w:t xml:space="preserve"> studies</w:t>
      </w:r>
      <w:r w:rsidR="007935AD">
        <w:t xml:space="preserve"> (Figure 1</w:t>
      </w:r>
      <w:r w:rsidR="00315100">
        <w:t>3</w:t>
      </w:r>
      <w:r w:rsidR="007935AD">
        <w:t>)</w:t>
      </w:r>
      <w:r w:rsidR="00E2634A">
        <w:t xml:space="preserve">. The spatial distribution for nitrate </w:t>
      </w:r>
      <w:r w:rsidR="004E11A0">
        <w:t>priority sections</w:t>
      </w:r>
      <w:r w:rsidR="00E2634A">
        <w:t xml:space="preserve"> differs</w:t>
      </w:r>
      <w:r w:rsidR="004E11A0">
        <w:t xml:space="preserve"> slightly</w:t>
      </w:r>
      <w:r w:rsidR="00E2634A">
        <w:t xml:space="preserve"> between the two models, with the USGS model predicting nitrate </w:t>
      </w:r>
      <w:r w:rsidR="004E11A0">
        <w:t>priority sections</w:t>
      </w:r>
      <w:r w:rsidR="00E2634A">
        <w:t xml:space="preserve"> in the central and southwestern San Joaquin Valley and the </w:t>
      </w:r>
      <w:r>
        <w:t>methodology presented in this paper</w:t>
      </w:r>
      <w:r w:rsidR="00E2634A">
        <w:t xml:space="preserve"> suggesting nitrate </w:t>
      </w:r>
      <w:r w:rsidR="004E11A0">
        <w:t>priority sections</w:t>
      </w:r>
      <w:r w:rsidR="00E2634A">
        <w:t xml:space="preserve"> in the central and southeastern San Joaquin Valley and the Salinas Valley.</w:t>
      </w:r>
    </w:p>
    <w:p w14:paraId="64E13C98" w14:textId="77777777" w:rsidR="00E2634A" w:rsidRDefault="00E2634A" w:rsidP="003C26A0">
      <w:pPr>
        <w:pStyle w:val="Heading2"/>
      </w:pPr>
      <w:bookmarkStart w:id="28" w:name="_Toc26883705"/>
      <w:r>
        <w:t>USGS Shallow Aquifer Assessment Study Areas</w:t>
      </w:r>
      <w:bookmarkEnd w:id="28"/>
    </w:p>
    <w:p w14:paraId="2FDE71EE" w14:textId="27DAF89A" w:rsidR="00E2634A" w:rsidRDefault="00E2634A" w:rsidP="00E2634A">
      <w:pPr>
        <w:rPr>
          <w:rFonts w:cstheme="minorHAnsi"/>
        </w:rPr>
      </w:pPr>
      <w:r>
        <w:rPr>
          <w:rFonts w:cstheme="minorHAnsi"/>
        </w:rPr>
        <w:t>The Shallow Aquifer Assessment Study is an ongoing USGS</w:t>
      </w:r>
      <w:r w:rsidR="00404AFF">
        <w:rPr>
          <w:rFonts w:cstheme="minorHAnsi"/>
        </w:rPr>
        <w:t>-GAMA</w:t>
      </w:r>
      <w:r>
        <w:rPr>
          <w:rFonts w:cstheme="minorHAnsi"/>
        </w:rPr>
        <w:t xml:space="preserve"> sampling project where shallow or domestic wells are sampled in high-priority basins across the state. Data is collected from spatially un-biased grid cells to achieve full coverage of the study area through representative wells. Staff compare the </w:t>
      </w:r>
      <w:r w:rsidR="004E11A0">
        <w:rPr>
          <w:rFonts w:cstheme="minorHAnsi"/>
        </w:rPr>
        <w:t xml:space="preserve">percentage of </w:t>
      </w:r>
      <w:r>
        <w:rPr>
          <w:rFonts w:cstheme="minorHAnsi"/>
        </w:rPr>
        <w:t>domestic wells</w:t>
      </w:r>
      <w:r w:rsidR="004E11A0">
        <w:rPr>
          <w:rFonts w:cstheme="minorHAnsi"/>
        </w:rPr>
        <w:t xml:space="preserve"> in priority sections</w:t>
      </w:r>
      <w:r>
        <w:rPr>
          <w:rFonts w:cstheme="minorHAnsi"/>
        </w:rPr>
        <w:t xml:space="preserve"> for all chemicals sampled by the USGS in six of the study areas – North San Francisco, Monterey/Salinas, Madera/Chowchilla (MACK), Tule/Tulare/Kaweah/Highlands (TUSK), Mokelumne/Cosumnes/American River (MCAW), and Yuba/Bear. The Shallow Aquifer study areas were sampled in 2012 (North San Francisco), 2012-2013 (Monterey), 2012-2014 (MACK), 2014-2015 (TUSK), 2016-2017 (MCAW), and 2015-2019 (Yuba/Bear). Note that data collected from the Shallow Aquifer Assessment Study is part of the water quality dataset used to calculate section detections for the method</w:t>
      </w:r>
      <w:r w:rsidR="006C0E30">
        <w:rPr>
          <w:rFonts w:cstheme="minorHAnsi"/>
        </w:rPr>
        <w:t xml:space="preserve"> presented in this paper.</w:t>
      </w:r>
      <w:r>
        <w:rPr>
          <w:rFonts w:cstheme="minorHAnsi"/>
        </w:rPr>
        <w:t xml:space="preserve"> </w:t>
      </w:r>
    </w:p>
    <w:p w14:paraId="646056B1" w14:textId="36103547" w:rsidR="007935AD" w:rsidRDefault="007935AD" w:rsidP="00E2634A">
      <w:pPr>
        <w:rPr>
          <w:rFonts w:cstheme="minorHAnsi"/>
        </w:rPr>
      </w:pPr>
      <w:r>
        <w:rPr>
          <w:rFonts w:cstheme="minorHAnsi"/>
        </w:rPr>
        <w:t xml:space="preserve">In the USGS Shallow Aquifer Assessment Study, a grid cell is </w:t>
      </w:r>
      <w:r w:rsidR="004E11A0">
        <w:rPr>
          <w:rFonts w:cstheme="minorHAnsi"/>
        </w:rPr>
        <w:t>“priority”</w:t>
      </w:r>
      <w:r w:rsidR="00A40F18">
        <w:rPr>
          <w:rFonts w:cstheme="minorHAnsi"/>
        </w:rPr>
        <w:t xml:space="preserve"> status</w:t>
      </w:r>
      <w:r>
        <w:rPr>
          <w:rFonts w:cstheme="minorHAnsi"/>
        </w:rPr>
        <w:t xml:space="preserve"> if the sampled well</w:t>
      </w:r>
      <w:r w:rsidR="000B2D2B">
        <w:rPr>
          <w:rFonts w:cstheme="minorHAnsi"/>
        </w:rPr>
        <w:t xml:space="preserve"> within the cell</w:t>
      </w:r>
      <w:r>
        <w:rPr>
          <w:rFonts w:cstheme="minorHAnsi"/>
        </w:rPr>
        <w:t xml:space="preserve"> had a</w:t>
      </w:r>
      <w:r w:rsidR="00046794">
        <w:rPr>
          <w:rFonts w:cstheme="minorHAnsi"/>
        </w:rPr>
        <w:t xml:space="preserve"> detection above the</w:t>
      </w:r>
      <w:r>
        <w:rPr>
          <w:rFonts w:cstheme="minorHAnsi"/>
        </w:rPr>
        <w:t xml:space="preserve"> MCL, as designed by the USGS study where a </w:t>
      </w:r>
      <w:r>
        <w:rPr>
          <w:rFonts w:cstheme="minorHAnsi"/>
        </w:rPr>
        <w:lastRenderedPageBreak/>
        <w:t>single well represents the water quality for the entire grid cell. Some USGS grid cells do not have an associated sampling well and are indicated in grey as “unknown” (these areas were not included in the numeric comparison but are displayed on the map for comparison).</w:t>
      </w:r>
    </w:p>
    <w:p w14:paraId="03C581B8" w14:textId="6A7DD579" w:rsidR="00E2634A" w:rsidRPr="0018021C" w:rsidRDefault="007935AD" w:rsidP="00E2634A">
      <w:pPr>
        <w:rPr>
          <w:rFonts w:cstheme="minorHAnsi"/>
        </w:rPr>
      </w:pPr>
      <w:r>
        <w:rPr>
          <w:rFonts w:cstheme="minorHAnsi"/>
        </w:rPr>
        <w:t xml:space="preserve">The method presented in this paper estimates similar locations of </w:t>
      </w:r>
      <w:r w:rsidR="000B2D2B">
        <w:rPr>
          <w:rFonts w:cstheme="minorHAnsi"/>
        </w:rPr>
        <w:t>priority nitrate sections</w:t>
      </w:r>
      <w:r>
        <w:rPr>
          <w:rFonts w:cstheme="minorHAnsi"/>
        </w:rPr>
        <w:t xml:space="preserve"> as the USGS Shallow Aquifer Assessment (Figure 1</w:t>
      </w:r>
      <w:r w:rsidR="00315100">
        <w:rPr>
          <w:rFonts w:cstheme="minorHAnsi"/>
        </w:rPr>
        <w:t>4</w:t>
      </w:r>
      <w:r>
        <w:rPr>
          <w:rFonts w:cstheme="minorHAnsi"/>
        </w:rPr>
        <w:t xml:space="preserve">). Additionally, in general </w:t>
      </w:r>
      <w:r w:rsidR="000B2D2B">
        <w:rPr>
          <w:rFonts w:cstheme="minorHAnsi"/>
        </w:rPr>
        <w:t xml:space="preserve">both studies estimate </w:t>
      </w:r>
      <w:r w:rsidR="00E2634A">
        <w:rPr>
          <w:rFonts w:cstheme="minorHAnsi"/>
        </w:rPr>
        <w:t xml:space="preserve">a similar percentage of domestic wells </w:t>
      </w:r>
      <w:r w:rsidR="000B2D2B">
        <w:rPr>
          <w:rFonts w:cstheme="minorHAnsi"/>
        </w:rPr>
        <w:t xml:space="preserve">in priority sections </w:t>
      </w:r>
      <w:r>
        <w:rPr>
          <w:rFonts w:cstheme="minorHAnsi"/>
        </w:rPr>
        <w:t>(Figure 1</w:t>
      </w:r>
      <w:r w:rsidR="00315100">
        <w:rPr>
          <w:rFonts w:cstheme="minorHAnsi"/>
        </w:rPr>
        <w:t>5</w:t>
      </w:r>
      <w:r>
        <w:rPr>
          <w:rFonts w:cstheme="minorHAnsi"/>
        </w:rPr>
        <w:t>)</w:t>
      </w:r>
      <w:r w:rsidR="00E2634A">
        <w:rPr>
          <w:rFonts w:cstheme="minorHAnsi"/>
        </w:rPr>
        <w:t xml:space="preserve">. However, the method </w:t>
      </w:r>
      <w:r w:rsidR="006C0E30">
        <w:rPr>
          <w:rFonts w:cstheme="minorHAnsi"/>
        </w:rPr>
        <w:t xml:space="preserve">presented in this paper </w:t>
      </w:r>
      <w:r w:rsidR="00E2634A">
        <w:rPr>
          <w:rFonts w:cstheme="minorHAnsi"/>
        </w:rPr>
        <w:t xml:space="preserve">estimates slightly fewer </w:t>
      </w:r>
      <w:r w:rsidR="000B2D2B">
        <w:rPr>
          <w:rFonts w:cstheme="minorHAnsi"/>
        </w:rPr>
        <w:t xml:space="preserve">domestic </w:t>
      </w:r>
      <w:r w:rsidR="00E2634A">
        <w:rPr>
          <w:rFonts w:cstheme="minorHAnsi"/>
        </w:rPr>
        <w:t xml:space="preserve">wells </w:t>
      </w:r>
      <w:r w:rsidR="000B2D2B">
        <w:rPr>
          <w:rFonts w:cstheme="minorHAnsi"/>
        </w:rPr>
        <w:t>in nitrate priority sections</w:t>
      </w:r>
      <w:r w:rsidR="00E2634A">
        <w:rPr>
          <w:rFonts w:cstheme="minorHAnsi"/>
        </w:rPr>
        <w:t xml:space="preserve"> in several study areas. </w:t>
      </w:r>
      <w:r w:rsidR="00E2634A">
        <w:t>Even though the method</w:t>
      </w:r>
      <w:r w:rsidR="006C0E30">
        <w:t xml:space="preserve"> presented in this paper</w:t>
      </w:r>
      <w:r w:rsidR="00E2634A">
        <w:t xml:space="preserve"> tends to under-predict </w:t>
      </w:r>
      <w:r w:rsidR="000B2D2B">
        <w:t xml:space="preserve">the percentage of </w:t>
      </w:r>
      <w:r w:rsidR="00E2634A">
        <w:t xml:space="preserve">domestic wells </w:t>
      </w:r>
      <w:r w:rsidR="000B2D2B">
        <w:t>in</w:t>
      </w:r>
      <w:r w:rsidR="00E2634A">
        <w:t xml:space="preserve"> nitrate</w:t>
      </w:r>
      <w:r w:rsidR="000B2D2B">
        <w:t xml:space="preserve"> priority sections</w:t>
      </w:r>
      <w:r w:rsidR="00E2634A">
        <w:t xml:space="preserve"> compared to the USGS Shallow Aquifer studies, </w:t>
      </w:r>
      <w:r w:rsidR="006C0E30">
        <w:t>it</w:t>
      </w:r>
      <w:r w:rsidR="00E2634A">
        <w:t xml:space="preserve"> over-predicts domestic wells</w:t>
      </w:r>
      <w:r w:rsidR="000B2D2B">
        <w:t xml:space="preserve"> in nitrate priority sections</w:t>
      </w:r>
      <w:r w:rsidR="00E2634A">
        <w:t xml:space="preserve"> compared to Ransom et al. (2017).</w:t>
      </w:r>
    </w:p>
    <w:p w14:paraId="4B0E238B" w14:textId="77777777" w:rsidR="00E2634A" w:rsidRDefault="00E2634A" w:rsidP="003C26A0">
      <w:pPr>
        <w:pStyle w:val="Heading2"/>
      </w:pPr>
      <w:bookmarkStart w:id="29" w:name="_Toc26883706"/>
      <w:r>
        <w:t>CV-SALTS Central Valley Upper Zone Nitrate</w:t>
      </w:r>
      <w:bookmarkEnd w:id="29"/>
    </w:p>
    <w:p w14:paraId="4140260E" w14:textId="62C5CDA7" w:rsidR="00E2634A" w:rsidRPr="007935AD" w:rsidRDefault="00E2634A" w:rsidP="00EF54CF">
      <w:r>
        <w:t>CV-SALTS developed a prediction surface for nitrate in the Upper Zone of groundwater basins in the Central Valley, which is visually compared to the nitrate estimation</w:t>
      </w:r>
      <w:r w:rsidR="006C0E30">
        <w:t xml:space="preserve"> from the methods presented in this paper</w:t>
      </w:r>
      <w:r w:rsidR="00315100">
        <w:t xml:space="preserve"> (Figure 16)</w:t>
      </w:r>
      <w:r>
        <w:t xml:space="preserve">. The results could not be numerically compared because staff do not have access to the numeric CV-SALTS results by grid cell. A visual comparison shows that CV-SALTS predicts more areas with nitrate </w:t>
      </w:r>
      <w:r w:rsidR="00046794">
        <w:t xml:space="preserve">values above the MCL </w:t>
      </w:r>
      <w:r>
        <w:t xml:space="preserve">(&gt; 10 mg/L) than either the method </w:t>
      </w:r>
      <w:r w:rsidR="006C0E30">
        <w:t xml:space="preserve">presented in this paper </w:t>
      </w:r>
      <w:r>
        <w:t xml:space="preserve">or the Ransom et al. (2017) method. However, the general areas with predicted nitrate </w:t>
      </w:r>
      <w:r w:rsidR="00046794">
        <w:t xml:space="preserve">values above the MCL </w:t>
      </w:r>
      <w:r>
        <w:t xml:space="preserve">are the same areas </w:t>
      </w:r>
      <w:r w:rsidR="006C0E30">
        <w:t>between all studies</w:t>
      </w:r>
      <w:r>
        <w:t xml:space="preserve">. The generally more extensive areas with nitrate &gt; 10 mg/L indicated by the CV-SALTS analysis likely reflects that that analysis included water quality data from monitoring wells, which represent groundwater quality data from shallower depth intervals potentially closer to source areas. </w:t>
      </w:r>
    </w:p>
    <w:p w14:paraId="0D339ED0" w14:textId="2BCC8CE3" w:rsidR="00C631BD" w:rsidRDefault="00042C0C" w:rsidP="0018021C">
      <w:r>
        <w:t>Select chemicals and areas of comparison are presented below in spatial (map) format</w:t>
      </w:r>
      <w:r w:rsidR="007935AD">
        <w:t xml:space="preserve"> (Figures 1</w:t>
      </w:r>
      <w:r w:rsidR="00315100">
        <w:t>2</w:t>
      </w:r>
      <w:r w:rsidR="007935AD">
        <w:t>-1</w:t>
      </w:r>
      <w:r w:rsidR="00315100">
        <w:t>4</w:t>
      </w:r>
      <w:r w:rsidR="007935AD">
        <w:t>, 1</w:t>
      </w:r>
      <w:r w:rsidR="00315100">
        <w:t>6</w:t>
      </w:r>
      <w:r w:rsidR="007935AD">
        <w:t>)</w:t>
      </w:r>
      <w:r>
        <w:t>. Additionally, numeric comparisons are displayed for select chemicals</w:t>
      </w:r>
      <w:r w:rsidR="007935AD">
        <w:t xml:space="preserve"> and studies (Figure 1</w:t>
      </w:r>
      <w:r w:rsidR="00315100">
        <w:t>5</w:t>
      </w:r>
      <w:r w:rsidR="007935AD">
        <w:t>)</w:t>
      </w:r>
      <w:r>
        <w:t>.</w:t>
      </w:r>
    </w:p>
    <w:p w14:paraId="4BC6C554" w14:textId="363BF9A7" w:rsidR="00C631BD" w:rsidRPr="004F2FC1" w:rsidRDefault="00C631BD" w:rsidP="00C631BD">
      <w:pPr>
        <w:pStyle w:val="Heading2"/>
      </w:pPr>
      <w:bookmarkStart w:id="30" w:name="_Toc26883707"/>
      <w:r w:rsidRPr="0017258B">
        <w:t xml:space="preserve">Human Right to Water </w:t>
      </w:r>
      <w:r w:rsidR="00250733" w:rsidRPr="00417651">
        <w:t>Tool</w:t>
      </w:r>
      <w:bookmarkEnd w:id="30"/>
    </w:p>
    <w:p w14:paraId="58E93AEF" w14:textId="2729C1EC" w:rsidR="00C631BD" w:rsidRPr="00CB2732" w:rsidRDefault="00C631BD" w:rsidP="00CB2732">
      <w:r w:rsidRPr="004F2FC1">
        <w:t xml:space="preserve">The Office of Environmental Health Hazard Assessment (OEHHA) is developing a tool to evaluate several metrics of the state drinking water supply, and identify </w:t>
      </w:r>
      <w:r w:rsidR="00250733" w:rsidRPr="004F2FC1">
        <w:t>systems that face challenges in supplying clean, affordable, and accessible drinking water</w:t>
      </w:r>
      <w:r w:rsidRPr="004F2FC1">
        <w:t xml:space="preserve">. The current </w:t>
      </w:r>
      <w:r w:rsidR="00250733" w:rsidRPr="004F2FC1">
        <w:t xml:space="preserve">draft of the tool assesses community water systems. Since the current draft does not identify metrics for domestic wells, </w:t>
      </w:r>
      <w:r w:rsidR="001D25DE" w:rsidRPr="00EA1779">
        <w:t>staff could not</w:t>
      </w:r>
      <w:r w:rsidR="00250733" w:rsidRPr="0017258B">
        <w:t xml:space="preserve"> compare methodologies</w:t>
      </w:r>
      <w:r w:rsidR="001D25DE" w:rsidRPr="00EA1779">
        <w:t xml:space="preserve"> or results</w:t>
      </w:r>
      <w:r w:rsidR="00250733" w:rsidRPr="0017258B">
        <w:t xml:space="preserve"> at this time. However, f</w:t>
      </w:r>
      <w:r w:rsidR="00250733" w:rsidRPr="00417651">
        <w:t>uture drafts of the tool may assess domestic well</w:t>
      </w:r>
      <w:r w:rsidR="00250733" w:rsidRPr="004F2FC1">
        <w:t xml:space="preserve">s, in addition to state small water systems and tribal areas. OEHHA is currently working </w:t>
      </w:r>
      <w:r w:rsidR="00250733" w:rsidRPr="00417651">
        <w:t xml:space="preserve">to </w:t>
      </w:r>
      <w:r w:rsidR="001D25DE" w:rsidRPr="00EA1779">
        <w:t xml:space="preserve">improve </w:t>
      </w:r>
      <w:r w:rsidR="00250733" w:rsidRPr="00417651">
        <w:t xml:space="preserve">domestic well </w:t>
      </w:r>
      <w:r w:rsidR="001D25DE" w:rsidRPr="00EA1779">
        <w:t xml:space="preserve">distribution data </w:t>
      </w:r>
      <w:r w:rsidR="00250733" w:rsidRPr="004F2FC1">
        <w:t xml:space="preserve">and apply that </w:t>
      </w:r>
      <w:r w:rsidR="001D25DE" w:rsidRPr="00EA1779">
        <w:t xml:space="preserve">improved data </w:t>
      </w:r>
      <w:r w:rsidR="00250733" w:rsidRPr="0017258B">
        <w:t>to domestic well water quality estim</w:t>
      </w:r>
      <w:r w:rsidR="00250733" w:rsidRPr="00417651">
        <w:t>ates.</w:t>
      </w:r>
    </w:p>
    <w:p w14:paraId="6837BD7D" w14:textId="77777777" w:rsidR="006B42E2" w:rsidRDefault="00122D7E" w:rsidP="006B42E2">
      <w:pPr>
        <w:keepNext/>
      </w:pPr>
      <w:r>
        <w:rPr>
          <w:noProof/>
        </w:rPr>
        <w:lastRenderedPageBreak/>
        <w:drawing>
          <wp:inline distT="0" distB="0" distL="0" distR="0" wp14:anchorId="4918D5F7" wp14:editId="6467BFFE">
            <wp:extent cx="5937472" cy="6542809"/>
            <wp:effectExtent l="0" t="0" r="6350" b="0"/>
            <wp:docPr id="13" name="Picture 13" descr="A map of the Central Valley area showing the areas of nitrate priority in this project and the Ransom et al. (2017)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7573" b="7267"/>
                    <a:stretch/>
                  </pic:blipFill>
                  <pic:spPr bwMode="auto">
                    <a:xfrm>
                      <a:off x="0" y="0"/>
                      <a:ext cx="5937885" cy="6543264"/>
                    </a:xfrm>
                    <a:prstGeom prst="rect">
                      <a:avLst/>
                    </a:prstGeom>
                    <a:noFill/>
                    <a:ln>
                      <a:noFill/>
                    </a:ln>
                    <a:extLst>
                      <a:ext uri="{53640926-AAD7-44D8-BBD7-CCE9431645EC}">
                        <a14:shadowObscured xmlns:a14="http://schemas.microsoft.com/office/drawing/2010/main"/>
                      </a:ext>
                    </a:extLst>
                  </pic:spPr>
                </pic:pic>
              </a:graphicData>
            </a:graphic>
          </wp:inline>
        </w:drawing>
      </w:r>
    </w:p>
    <w:p w14:paraId="6880E3CD" w14:textId="3CF88E33" w:rsidR="00A05EFE" w:rsidRDefault="006B42E2" w:rsidP="006B42E2">
      <w:pPr>
        <w:pStyle w:val="Caption"/>
      </w:pPr>
      <w:r>
        <w:t xml:space="preserve">Figure </w:t>
      </w:r>
      <w:r w:rsidR="00675861">
        <w:fldChar w:fldCharType="begin"/>
      </w:r>
      <w:r w:rsidR="00675861">
        <w:instrText xml:space="preserve"> SEQ Figure \* ARABIC </w:instrText>
      </w:r>
      <w:r w:rsidR="00675861">
        <w:fldChar w:fldCharType="separate"/>
      </w:r>
      <w:r w:rsidR="00AA45AB">
        <w:rPr>
          <w:noProof/>
        </w:rPr>
        <w:t>12</w:t>
      </w:r>
      <w:r w:rsidR="00675861">
        <w:rPr>
          <w:noProof/>
        </w:rPr>
        <w:fldChar w:fldCharType="end"/>
      </w:r>
      <w:r>
        <w:t>.</w:t>
      </w:r>
      <w:r w:rsidR="00976D55">
        <w:t xml:space="preserve"> A visual comparison of </w:t>
      </w:r>
      <w:r w:rsidR="003F38F5">
        <w:t>nitrate results from this project</w:t>
      </w:r>
      <w:r w:rsidR="00976D55">
        <w:t xml:space="preserve"> (left) and the modeling results from Ransom et al. (2017) (right). </w:t>
      </w:r>
      <w:r w:rsidR="00C90C5D">
        <w:t xml:space="preserve">The Ransom et al. results utilize the </w:t>
      </w:r>
      <w:r w:rsidR="009C3E23">
        <w:t>180-foot</w:t>
      </w:r>
      <w:r w:rsidR="00C90C5D">
        <w:t xml:space="preserve"> depth predictions, which represent median domestic well depths in the Central Valley.</w:t>
      </w:r>
    </w:p>
    <w:p w14:paraId="060F83CF" w14:textId="77777777" w:rsidR="006B42E2" w:rsidRDefault="006B42E2" w:rsidP="006B42E2">
      <w:pPr>
        <w:keepNext/>
        <w:jc w:val="center"/>
      </w:pPr>
      <w:r>
        <w:rPr>
          <w:noProof/>
        </w:rPr>
        <w:lastRenderedPageBreak/>
        <w:drawing>
          <wp:inline distT="0" distB="0" distL="0" distR="0" wp14:anchorId="4864CDB8" wp14:editId="73BB0B7C">
            <wp:extent cx="5854890" cy="7313328"/>
            <wp:effectExtent l="0" t="0" r="0" b="1905"/>
            <wp:docPr id="6" name="Picture 6" descr="A map of California showing areas of nitrate and arsenic priority for this project and Anning et al. (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7704" t="10409" r="3370" b="3841"/>
                    <a:stretch/>
                  </pic:blipFill>
                  <pic:spPr bwMode="auto">
                    <a:xfrm>
                      <a:off x="0" y="0"/>
                      <a:ext cx="5860186" cy="7319943"/>
                    </a:xfrm>
                    <a:prstGeom prst="rect">
                      <a:avLst/>
                    </a:prstGeom>
                    <a:noFill/>
                    <a:ln>
                      <a:noFill/>
                    </a:ln>
                    <a:extLst>
                      <a:ext uri="{53640926-AAD7-44D8-BBD7-CCE9431645EC}">
                        <a14:shadowObscured xmlns:a14="http://schemas.microsoft.com/office/drawing/2010/main"/>
                      </a:ext>
                    </a:extLst>
                  </pic:spPr>
                </pic:pic>
              </a:graphicData>
            </a:graphic>
          </wp:inline>
        </w:drawing>
      </w:r>
    </w:p>
    <w:p w14:paraId="02986289" w14:textId="0285729F" w:rsidR="00976D55" w:rsidRDefault="006B42E2" w:rsidP="00976D55">
      <w:pPr>
        <w:pStyle w:val="Caption"/>
      </w:pPr>
      <w:r>
        <w:t xml:space="preserve">Figure </w:t>
      </w:r>
      <w:r w:rsidR="00675861">
        <w:fldChar w:fldCharType="begin"/>
      </w:r>
      <w:r w:rsidR="00675861">
        <w:instrText xml:space="preserve"> SEQ Figure \* ARABIC </w:instrText>
      </w:r>
      <w:r w:rsidR="00675861">
        <w:fldChar w:fldCharType="separate"/>
      </w:r>
      <w:r w:rsidR="00AA45AB">
        <w:rPr>
          <w:noProof/>
        </w:rPr>
        <w:t>13</w:t>
      </w:r>
      <w:r w:rsidR="00675861">
        <w:rPr>
          <w:noProof/>
        </w:rPr>
        <w:fldChar w:fldCharType="end"/>
      </w:r>
      <w:r>
        <w:t>.</w:t>
      </w:r>
      <w:r w:rsidR="00976D55">
        <w:t xml:space="preserve"> A visual comparison of the methodology </w:t>
      </w:r>
      <w:r w:rsidR="003F38F5">
        <w:t xml:space="preserve">presented in this paper </w:t>
      </w:r>
      <w:r w:rsidR="00976D55">
        <w:t xml:space="preserve">(right) and the </w:t>
      </w:r>
      <w:r w:rsidR="00404AFF">
        <w:t xml:space="preserve">Anning et al. (2012) </w:t>
      </w:r>
      <w:r w:rsidR="00976D55">
        <w:t xml:space="preserve">USGS Southwestern Basin Prediction Concentrations (left) for arsenic (top) and nitrate as N (bottom). Only areas with data for both </w:t>
      </w:r>
      <w:r w:rsidR="003F38F5">
        <w:t xml:space="preserve">studies </w:t>
      </w:r>
      <w:r w:rsidR="00976D55">
        <w:t>are shown here.</w:t>
      </w:r>
    </w:p>
    <w:p w14:paraId="4601066A" w14:textId="74F4D3CD" w:rsidR="006B42E2" w:rsidRDefault="005D5045" w:rsidP="006B42E2">
      <w:pPr>
        <w:keepNext/>
        <w:jc w:val="center"/>
      </w:pPr>
      <w:r>
        <w:rPr>
          <w:noProof/>
        </w:rPr>
        <w:lastRenderedPageBreak/>
        <w:drawing>
          <wp:inline distT="0" distB="0" distL="0" distR="0" wp14:anchorId="6840C66A" wp14:editId="199987F3">
            <wp:extent cx="5939256" cy="5875407"/>
            <wp:effectExtent l="0" t="0" r="4445" b="0"/>
            <wp:docPr id="5" name="Picture 5" descr="Two maps of showing the Salinas and Southern San Joaquin areas of California. The top map is colored according to the nitrate estimates in the Needs Assessment methodology, while the lower map is colored according to nitrate values measured by the USGS Shallow Aquifer Assessment Stud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1389" b="12111"/>
                    <a:stretch/>
                  </pic:blipFill>
                  <pic:spPr bwMode="auto">
                    <a:xfrm>
                      <a:off x="0" y="0"/>
                      <a:ext cx="5939790" cy="5875935"/>
                    </a:xfrm>
                    <a:prstGeom prst="rect">
                      <a:avLst/>
                    </a:prstGeom>
                    <a:noFill/>
                    <a:ln>
                      <a:noFill/>
                    </a:ln>
                    <a:extLst>
                      <a:ext uri="{53640926-AAD7-44D8-BBD7-CCE9431645EC}">
                        <a14:shadowObscured xmlns:a14="http://schemas.microsoft.com/office/drawing/2010/main"/>
                      </a:ext>
                    </a:extLst>
                  </pic:spPr>
                </pic:pic>
              </a:graphicData>
            </a:graphic>
          </wp:inline>
        </w:drawing>
      </w:r>
    </w:p>
    <w:p w14:paraId="08594CB4" w14:textId="02E2A71B" w:rsidR="00B8024B" w:rsidRDefault="006B42E2" w:rsidP="0082454E">
      <w:pPr>
        <w:pStyle w:val="Caption"/>
      </w:pPr>
      <w:r>
        <w:t xml:space="preserve">Figure </w:t>
      </w:r>
      <w:r w:rsidR="00675861">
        <w:fldChar w:fldCharType="begin"/>
      </w:r>
      <w:r w:rsidR="00675861">
        <w:instrText xml:space="preserve"> SEQ Figure \* ARABIC </w:instrText>
      </w:r>
      <w:r w:rsidR="00675861">
        <w:fldChar w:fldCharType="separate"/>
      </w:r>
      <w:r w:rsidR="00AA45AB">
        <w:rPr>
          <w:noProof/>
        </w:rPr>
        <w:t>14</w:t>
      </w:r>
      <w:r w:rsidR="00675861">
        <w:rPr>
          <w:noProof/>
        </w:rPr>
        <w:fldChar w:fldCharType="end"/>
      </w:r>
      <w:r>
        <w:t xml:space="preserve">. Visual comparison of nitrate concentrations estimated by </w:t>
      </w:r>
      <w:r w:rsidR="003F38F5">
        <w:t>this project</w:t>
      </w:r>
      <w:r>
        <w:t xml:space="preserve"> (top) and water quality data from USGS Shallow Aquifer Assessment Studies (bottom). Three USGS study areas are shown (Monterey/Salinas, </w:t>
      </w:r>
      <w:r>
        <w:rPr>
          <w:rFonts w:cstheme="minorHAnsi"/>
        </w:rPr>
        <w:t xml:space="preserve">Madera/Chowchilla (MACK), </w:t>
      </w:r>
      <w:r w:rsidR="00976D55">
        <w:rPr>
          <w:rFonts w:cstheme="minorHAnsi"/>
        </w:rPr>
        <w:t>Tule/Tulare/Kaweah/Highlands (TUSK)). USGS grid cells in grey mean that no well was sampled within that grid cell, so water quality is unknown. These unknown grid cells were excluded from comparison.</w:t>
      </w:r>
    </w:p>
    <w:p w14:paraId="2B25BC8E" w14:textId="3F2132B5" w:rsidR="006B42E2" w:rsidRDefault="002D161C" w:rsidP="002D161C">
      <w:r>
        <w:lastRenderedPageBreak/>
        <w:br/>
      </w:r>
      <w:r>
        <w:rPr>
          <w:noProof/>
        </w:rPr>
        <w:drawing>
          <wp:inline distT="0" distB="0" distL="0" distR="0" wp14:anchorId="0617B0EF" wp14:editId="76CD7D5D">
            <wp:extent cx="5943600" cy="3705101"/>
            <wp:effectExtent l="0" t="0" r="0" b="10160"/>
            <wp:docPr id="7" name="Chart 7" descr="A graph comparing the percentage of domestic wells in nitrate priority sections for the studies described in the text.">
              <a:extLst xmlns:a="http://schemas.openxmlformats.org/drawingml/2006/main">
                <a:ext uri="{FF2B5EF4-FFF2-40B4-BE49-F238E27FC236}">
                  <a16:creationId xmlns:a16="http://schemas.microsoft.com/office/drawing/2014/main" id="{DA629D75-8544-43BE-A7ED-AAA0B5D3B6E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r>
        <w:br/>
      </w:r>
      <w:r>
        <w:rPr>
          <w:noProof/>
        </w:rPr>
        <w:drawing>
          <wp:inline distT="0" distB="0" distL="0" distR="0" wp14:anchorId="480CF246" wp14:editId="5BCA9359">
            <wp:extent cx="5943600" cy="3525520"/>
            <wp:effectExtent l="0" t="0" r="0" b="17780"/>
            <wp:docPr id="3" name="Chart 3" descr="A graph showing the percentage of domestic wells in arsenic priority sections for the studies described in the text.">
              <a:extLst xmlns:a="http://schemas.openxmlformats.org/drawingml/2006/main">
                <a:ext uri="{FF2B5EF4-FFF2-40B4-BE49-F238E27FC236}">
                  <a16:creationId xmlns:a16="http://schemas.microsoft.com/office/drawing/2014/main" id="{22E6DBC8-8179-4718-9083-C3C4535232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505C2EA9" w14:textId="4AB9CE67" w:rsidR="007935AD" w:rsidRPr="0082454E" w:rsidRDefault="006B42E2" w:rsidP="0082454E">
      <w:pPr>
        <w:pStyle w:val="Caption"/>
      </w:pPr>
      <w:r>
        <w:t xml:space="preserve">Figure </w:t>
      </w:r>
      <w:r w:rsidR="00675861">
        <w:fldChar w:fldCharType="begin"/>
      </w:r>
      <w:r w:rsidR="00675861">
        <w:instrText xml:space="preserve"> SEQ Figure \* ARABIC </w:instrText>
      </w:r>
      <w:r w:rsidR="00675861">
        <w:fldChar w:fldCharType="separate"/>
      </w:r>
      <w:r w:rsidR="00AA45AB">
        <w:rPr>
          <w:noProof/>
        </w:rPr>
        <w:t>15</w:t>
      </w:r>
      <w:r w:rsidR="00675861">
        <w:rPr>
          <w:noProof/>
        </w:rPr>
        <w:fldChar w:fldCharType="end"/>
      </w:r>
      <w:r>
        <w:t xml:space="preserve">. These graphs show the numeric comparison for percentage of domestic wells </w:t>
      </w:r>
      <w:r w:rsidR="000B2D2B">
        <w:t>in priority nitrate sections</w:t>
      </w:r>
      <w:r>
        <w:t xml:space="preserve"> (A, top) and </w:t>
      </w:r>
      <w:r w:rsidR="000B2D2B">
        <w:t xml:space="preserve">priority </w:t>
      </w:r>
      <w:r>
        <w:t>arsenic</w:t>
      </w:r>
      <w:r w:rsidR="000B2D2B">
        <w:t xml:space="preserve"> sections</w:t>
      </w:r>
      <w:r>
        <w:t xml:space="preserve"> (B, bottom). </w:t>
      </w:r>
      <w:r w:rsidR="000305F6">
        <w:t>*</w:t>
      </w:r>
      <w:r w:rsidR="000B2D2B">
        <w:t>Priority sections</w:t>
      </w:r>
      <w:r w:rsidR="000305F6">
        <w:t xml:space="preserve"> is defined for </w:t>
      </w:r>
      <w:r w:rsidR="003F38F5">
        <w:t>this project</w:t>
      </w:r>
      <w:r w:rsidR="000305F6">
        <w:t xml:space="preserve"> </w:t>
      </w:r>
      <w:r w:rsidR="000B2D2B">
        <w:t>a section</w:t>
      </w:r>
      <w:r w:rsidR="000305F6">
        <w:t xml:space="preserve"> with an </w:t>
      </w:r>
      <w:r w:rsidR="00046794">
        <w:t xml:space="preserve">average detection above the </w:t>
      </w:r>
      <w:r w:rsidR="000305F6">
        <w:t xml:space="preserve">MCL or a recent </w:t>
      </w:r>
      <w:r w:rsidR="00046794">
        <w:t xml:space="preserve">detection above the </w:t>
      </w:r>
      <w:r w:rsidR="000305F6">
        <w:t xml:space="preserve">MCL, and for the other studies as a predicted or measured </w:t>
      </w:r>
      <w:r w:rsidR="00046794">
        <w:t xml:space="preserve">value above the </w:t>
      </w:r>
      <w:r w:rsidR="000305F6">
        <w:t xml:space="preserve">MCL </w:t>
      </w:r>
      <w:r w:rsidR="000B2D2B">
        <w:t>within the section</w:t>
      </w:r>
      <w:r w:rsidR="000305F6">
        <w:t>.</w:t>
      </w:r>
    </w:p>
    <w:p w14:paraId="4C78AD25" w14:textId="0594EFD6" w:rsidR="007935AD" w:rsidRPr="007935AD" w:rsidRDefault="007935AD" w:rsidP="007935AD">
      <w:pPr>
        <w:rPr>
          <w:rFonts w:cstheme="minorHAnsi"/>
        </w:rPr>
      </w:pPr>
      <w:r>
        <w:rPr>
          <w:rFonts w:cstheme="minorHAnsi"/>
        </w:rPr>
        <w:lastRenderedPageBreak/>
        <w:t xml:space="preserve">To visually compare the CV-SALTS basin predictions with the </w:t>
      </w:r>
      <w:r w:rsidR="003F38F5">
        <w:rPr>
          <w:rFonts w:cstheme="minorHAnsi"/>
        </w:rPr>
        <w:t>results presented in this paper</w:t>
      </w:r>
      <w:r>
        <w:rPr>
          <w:rFonts w:cstheme="minorHAnsi"/>
        </w:rPr>
        <w:t>, the nitrate map</w:t>
      </w:r>
      <w:r w:rsidR="003F38F5">
        <w:rPr>
          <w:rFonts w:cstheme="minorHAnsi"/>
        </w:rPr>
        <w:t xml:space="preserve"> from this project</w:t>
      </w:r>
      <w:r>
        <w:rPr>
          <w:rFonts w:cstheme="minorHAnsi"/>
        </w:rPr>
        <w:t xml:space="preserve"> was assigned the same color breaks as the CV-SALTS map, with the same RGB color values representing each bin.</w:t>
      </w:r>
    </w:p>
    <w:p w14:paraId="32206CEF" w14:textId="77777777" w:rsidR="006B42E2" w:rsidRDefault="00AE208C" w:rsidP="006B42E2">
      <w:pPr>
        <w:keepNext/>
      </w:pPr>
      <w:r>
        <w:rPr>
          <w:noProof/>
        </w:rPr>
        <w:drawing>
          <wp:inline distT="0" distB="0" distL="0" distR="0" wp14:anchorId="2F2437AB" wp14:editId="239E3F10">
            <wp:extent cx="2648197" cy="4583908"/>
            <wp:effectExtent l="0" t="0" r="0" b="7620"/>
            <wp:docPr id="30" name="Picture 30" descr="A map of the Central Valley showing nitrate priority areas for this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0200" t="15457" r="32603" b="8032"/>
                    <a:stretch/>
                  </pic:blipFill>
                  <pic:spPr bwMode="auto">
                    <a:xfrm>
                      <a:off x="0" y="0"/>
                      <a:ext cx="2651483" cy="4589596"/>
                    </a:xfrm>
                    <a:prstGeom prst="rect">
                      <a:avLst/>
                    </a:prstGeom>
                    <a:noFill/>
                    <a:ln>
                      <a:noFill/>
                    </a:ln>
                    <a:extLst>
                      <a:ext uri="{53640926-AAD7-44D8-BBD7-CCE9431645EC}">
                        <a14:shadowObscured xmlns:a14="http://schemas.microsoft.com/office/drawing/2010/main"/>
                      </a:ext>
                    </a:extLst>
                  </pic:spPr>
                </pic:pic>
              </a:graphicData>
            </a:graphic>
          </wp:inline>
        </w:drawing>
      </w:r>
      <w:r w:rsidR="00FE6219">
        <w:rPr>
          <w:noProof/>
        </w:rPr>
        <w:drawing>
          <wp:inline distT="0" distB="0" distL="0" distR="0" wp14:anchorId="5887CBBF" wp14:editId="638F706F">
            <wp:extent cx="3292004" cy="4345445"/>
            <wp:effectExtent l="0" t="0" r="3810" b="0"/>
            <wp:docPr id="29" name="Picture 29" descr="A map of the Central Valley showing areas of high nitrate concentration according to the CV-SALTS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5801" t="10803" r="14189" b="17884"/>
                    <a:stretch/>
                  </pic:blipFill>
                  <pic:spPr bwMode="auto">
                    <a:xfrm>
                      <a:off x="0" y="0"/>
                      <a:ext cx="3292985" cy="4346740"/>
                    </a:xfrm>
                    <a:prstGeom prst="rect">
                      <a:avLst/>
                    </a:prstGeom>
                    <a:noFill/>
                    <a:ln>
                      <a:noFill/>
                    </a:ln>
                    <a:extLst>
                      <a:ext uri="{53640926-AAD7-44D8-BBD7-CCE9431645EC}">
                        <a14:shadowObscured xmlns:a14="http://schemas.microsoft.com/office/drawing/2010/main"/>
                      </a:ext>
                    </a:extLst>
                  </pic:spPr>
                </pic:pic>
              </a:graphicData>
            </a:graphic>
          </wp:inline>
        </w:drawing>
      </w:r>
    </w:p>
    <w:p w14:paraId="5DAC0D2C" w14:textId="4E898322" w:rsidR="00AE208C" w:rsidRPr="001E7568" w:rsidRDefault="006B42E2" w:rsidP="006B42E2">
      <w:pPr>
        <w:pStyle w:val="Caption"/>
      </w:pPr>
      <w:r>
        <w:t xml:space="preserve">Figure </w:t>
      </w:r>
      <w:r w:rsidR="00675861">
        <w:fldChar w:fldCharType="begin"/>
      </w:r>
      <w:r w:rsidR="00675861">
        <w:instrText xml:space="preserve"> SEQ Figure \* ARABIC </w:instrText>
      </w:r>
      <w:r w:rsidR="00675861">
        <w:fldChar w:fldCharType="separate"/>
      </w:r>
      <w:r w:rsidR="00AA45AB">
        <w:rPr>
          <w:noProof/>
        </w:rPr>
        <w:t>16</w:t>
      </w:r>
      <w:r w:rsidR="00675861">
        <w:rPr>
          <w:noProof/>
        </w:rPr>
        <w:fldChar w:fldCharType="end"/>
      </w:r>
      <w:r>
        <w:t xml:space="preserve">. A visual comparison of </w:t>
      </w:r>
      <w:r w:rsidR="003F38F5">
        <w:t>this project</w:t>
      </w:r>
      <w:r>
        <w:t xml:space="preserve"> (left) and CV-SALTS prediction model (right) for nitrate concentrations in the Central Valley. Note that the groundwater basin boundaries (grey) used in t</w:t>
      </w:r>
      <w:r w:rsidR="003F38F5">
        <w:t xml:space="preserve">his project </w:t>
      </w:r>
      <w:r>
        <w:t>are the Bulletin 118 boundaries, whereas the groundwater basin boundaries (grey) used in the CV-SALTS model are Initial Assessment Zones (IAZs) which are slightly different.</w:t>
      </w:r>
    </w:p>
    <w:sectPr w:rsidR="00AE208C" w:rsidRPr="001E7568" w:rsidSect="00B556FB">
      <w:footerReference w:type="default" r:id="rId42"/>
      <w:pgSz w:w="12240" w:h="15840"/>
      <w:pgMar w:top="1440" w:right="1440" w:bottom="1260" w:left="1440" w:header="720" w:footer="720" w:gutter="0"/>
      <w:pgNumType w:start="1" w:chapStyle="6"/>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51BC66" w14:textId="77777777" w:rsidR="00675861" w:rsidRDefault="00675861" w:rsidP="00F10F69">
      <w:pPr>
        <w:spacing w:after="0" w:line="240" w:lineRule="auto"/>
      </w:pPr>
      <w:r>
        <w:separator/>
      </w:r>
    </w:p>
  </w:endnote>
  <w:endnote w:type="continuationSeparator" w:id="0">
    <w:p w14:paraId="13C23504" w14:textId="77777777" w:rsidR="00675861" w:rsidRDefault="00675861" w:rsidP="00F10F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6E6E43" w14:textId="77777777" w:rsidR="00190579" w:rsidRDefault="00675861">
    <w:pPr>
      <w:pStyle w:val="Footer"/>
      <w:jc w:val="right"/>
    </w:pPr>
    <w:sdt>
      <w:sdtPr>
        <w:id w:val="1191414787"/>
        <w:docPartObj>
          <w:docPartGallery w:val="Page Numbers (Bottom of Page)"/>
          <w:docPartUnique/>
        </w:docPartObj>
      </w:sdtPr>
      <w:sdtEndPr>
        <w:rPr>
          <w:noProof/>
        </w:rPr>
      </w:sdtEndPr>
      <w:sdtContent>
        <w:r w:rsidR="00190579">
          <w:fldChar w:fldCharType="begin"/>
        </w:r>
        <w:r w:rsidR="00190579">
          <w:instrText xml:space="preserve"> PAGE   \* MERGEFORMAT </w:instrText>
        </w:r>
        <w:r w:rsidR="00190579">
          <w:fldChar w:fldCharType="separate"/>
        </w:r>
        <w:r w:rsidR="00190579">
          <w:rPr>
            <w:noProof/>
          </w:rPr>
          <w:t>2</w:t>
        </w:r>
        <w:r w:rsidR="00190579">
          <w:rPr>
            <w:noProof/>
          </w:rPr>
          <w:fldChar w:fldCharType="end"/>
        </w:r>
      </w:sdtContent>
    </w:sdt>
  </w:p>
  <w:p w14:paraId="3788E1D3" w14:textId="229F632F" w:rsidR="00190579" w:rsidRDefault="0019057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CD198E" w14:textId="259F8BA0" w:rsidR="00190579" w:rsidRDefault="00675861">
    <w:pPr>
      <w:pStyle w:val="Footer"/>
      <w:jc w:val="right"/>
    </w:pPr>
    <w:sdt>
      <w:sdtPr>
        <w:id w:val="1413662686"/>
        <w:docPartObj>
          <w:docPartGallery w:val="Page Numbers (Bottom of Page)"/>
          <w:docPartUnique/>
        </w:docPartObj>
      </w:sdtPr>
      <w:sdtEndPr>
        <w:rPr>
          <w:noProof/>
        </w:rPr>
      </w:sdtEndPr>
      <w:sdtContent>
        <w:r w:rsidR="00190579">
          <w:fldChar w:fldCharType="begin"/>
        </w:r>
        <w:r w:rsidR="00190579">
          <w:instrText xml:space="preserve"> PAGE   \* MERGEFORMAT </w:instrText>
        </w:r>
        <w:r w:rsidR="00190579">
          <w:fldChar w:fldCharType="separate"/>
        </w:r>
        <w:r w:rsidR="00190579">
          <w:rPr>
            <w:noProof/>
          </w:rPr>
          <w:t>2</w:t>
        </w:r>
        <w:r w:rsidR="00190579">
          <w:rPr>
            <w:noProof/>
          </w:rPr>
          <w:fldChar w:fldCharType="end"/>
        </w:r>
      </w:sdtContent>
    </w:sdt>
  </w:p>
  <w:p w14:paraId="3C16C5A5" w14:textId="77777777" w:rsidR="00190579" w:rsidRDefault="0019057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ADB464" w14:textId="68512134" w:rsidR="00190579" w:rsidRDefault="00675861">
    <w:pPr>
      <w:pStyle w:val="Footer"/>
      <w:jc w:val="right"/>
    </w:pPr>
    <w:sdt>
      <w:sdtPr>
        <w:id w:val="-918092036"/>
        <w:docPartObj>
          <w:docPartGallery w:val="Page Numbers (Bottom of Page)"/>
          <w:docPartUnique/>
        </w:docPartObj>
      </w:sdtPr>
      <w:sdtEndPr>
        <w:rPr>
          <w:noProof/>
        </w:rPr>
      </w:sdtEndPr>
      <w:sdtContent>
        <w:r w:rsidR="00190579">
          <w:t>A-</w:t>
        </w:r>
        <w:r w:rsidR="00190579">
          <w:fldChar w:fldCharType="begin"/>
        </w:r>
        <w:r w:rsidR="00190579">
          <w:instrText xml:space="preserve"> PAGE   \* MERGEFORMAT </w:instrText>
        </w:r>
        <w:r w:rsidR="00190579">
          <w:fldChar w:fldCharType="separate"/>
        </w:r>
        <w:r w:rsidR="00190579">
          <w:rPr>
            <w:noProof/>
          </w:rPr>
          <w:t>2</w:t>
        </w:r>
        <w:r w:rsidR="00190579">
          <w:rPr>
            <w:noProof/>
          </w:rPr>
          <w:fldChar w:fldCharType="end"/>
        </w:r>
      </w:sdtContent>
    </w:sdt>
  </w:p>
  <w:p w14:paraId="59EE2EC7" w14:textId="77777777" w:rsidR="00190579" w:rsidRDefault="0019057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A8CACF" w14:textId="77777777" w:rsidR="00190579" w:rsidRDefault="00675861">
    <w:pPr>
      <w:pStyle w:val="Footer"/>
      <w:jc w:val="right"/>
    </w:pPr>
    <w:sdt>
      <w:sdtPr>
        <w:id w:val="-760211337"/>
        <w:docPartObj>
          <w:docPartGallery w:val="Page Numbers (Bottom of Page)"/>
          <w:docPartUnique/>
        </w:docPartObj>
      </w:sdtPr>
      <w:sdtEndPr>
        <w:rPr>
          <w:noProof/>
        </w:rPr>
      </w:sdtEndPr>
      <w:sdtContent>
        <w:r w:rsidR="00190579">
          <w:t>B-</w:t>
        </w:r>
        <w:r w:rsidR="00190579">
          <w:fldChar w:fldCharType="begin"/>
        </w:r>
        <w:r w:rsidR="00190579">
          <w:instrText xml:space="preserve"> PAGE   \* MERGEFORMAT </w:instrText>
        </w:r>
        <w:r w:rsidR="00190579">
          <w:fldChar w:fldCharType="separate"/>
        </w:r>
        <w:r w:rsidR="00190579">
          <w:rPr>
            <w:noProof/>
          </w:rPr>
          <w:t>2</w:t>
        </w:r>
        <w:r w:rsidR="00190579">
          <w:rPr>
            <w:noProof/>
          </w:rPr>
          <w:fldChar w:fldCharType="end"/>
        </w:r>
      </w:sdtContent>
    </w:sdt>
  </w:p>
  <w:p w14:paraId="44795C16" w14:textId="77777777" w:rsidR="00190579" w:rsidRDefault="0019057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59B61" w14:textId="51A1E53F" w:rsidR="00190579" w:rsidRDefault="00675861">
    <w:pPr>
      <w:pStyle w:val="Footer"/>
      <w:jc w:val="right"/>
    </w:pPr>
    <w:sdt>
      <w:sdtPr>
        <w:id w:val="1656407021"/>
        <w:docPartObj>
          <w:docPartGallery w:val="Page Numbers (Bottom of Page)"/>
          <w:docPartUnique/>
        </w:docPartObj>
      </w:sdtPr>
      <w:sdtEndPr>
        <w:rPr>
          <w:noProof/>
        </w:rPr>
      </w:sdtEndPr>
      <w:sdtContent>
        <w:r w:rsidR="00190579">
          <w:t>C-</w:t>
        </w:r>
        <w:r w:rsidR="00190579">
          <w:fldChar w:fldCharType="begin"/>
        </w:r>
        <w:r w:rsidR="00190579">
          <w:instrText xml:space="preserve"> PAGE   \* MERGEFORMAT </w:instrText>
        </w:r>
        <w:r w:rsidR="00190579">
          <w:fldChar w:fldCharType="separate"/>
        </w:r>
        <w:r w:rsidR="00190579">
          <w:rPr>
            <w:noProof/>
          </w:rPr>
          <w:t>2</w:t>
        </w:r>
        <w:r w:rsidR="00190579">
          <w:rPr>
            <w:noProof/>
          </w:rPr>
          <w:fldChar w:fldCharType="end"/>
        </w:r>
      </w:sdtContent>
    </w:sdt>
  </w:p>
  <w:p w14:paraId="1186BBD2" w14:textId="77777777" w:rsidR="00190579" w:rsidRDefault="00190579">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CAE6D4" w14:textId="22F5E1A8" w:rsidR="00190579" w:rsidRDefault="00675861">
    <w:pPr>
      <w:pStyle w:val="Footer"/>
      <w:jc w:val="right"/>
    </w:pPr>
    <w:sdt>
      <w:sdtPr>
        <w:id w:val="1822390510"/>
        <w:docPartObj>
          <w:docPartGallery w:val="Page Numbers (Bottom of Page)"/>
          <w:docPartUnique/>
        </w:docPartObj>
      </w:sdtPr>
      <w:sdtEndPr>
        <w:rPr>
          <w:noProof/>
        </w:rPr>
      </w:sdtEndPr>
      <w:sdtContent>
        <w:r w:rsidR="00190579">
          <w:t>D-</w:t>
        </w:r>
        <w:r w:rsidR="00190579">
          <w:fldChar w:fldCharType="begin"/>
        </w:r>
        <w:r w:rsidR="00190579">
          <w:instrText xml:space="preserve"> PAGE   \* MERGEFORMAT </w:instrText>
        </w:r>
        <w:r w:rsidR="00190579">
          <w:fldChar w:fldCharType="separate"/>
        </w:r>
        <w:r w:rsidR="00190579">
          <w:rPr>
            <w:noProof/>
          </w:rPr>
          <w:t>2</w:t>
        </w:r>
        <w:r w:rsidR="00190579">
          <w:rPr>
            <w:noProof/>
          </w:rPr>
          <w:fldChar w:fldCharType="end"/>
        </w:r>
      </w:sdtContent>
    </w:sdt>
  </w:p>
  <w:p w14:paraId="1F06201F" w14:textId="77777777" w:rsidR="00190579" w:rsidRDefault="00190579">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5D1EDC" w14:textId="38963158" w:rsidR="00190579" w:rsidRDefault="00675861">
    <w:pPr>
      <w:pStyle w:val="Footer"/>
      <w:jc w:val="right"/>
    </w:pPr>
    <w:sdt>
      <w:sdtPr>
        <w:id w:val="287181100"/>
        <w:docPartObj>
          <w:docPartGallery w:val="Page Numbers (Bottom of Page)"/>
          <w:docPartUnique/>
        </w:docPartObj>
      </w:sdtPr>
      <w:sdtEndPr>
        <w:rPr>
          <w:noProof/>
        </w:rPr>
      </w:sdtEndPr>
      <w:sdtContent>
        <w:r w:rsidR="00190579">
          <w:t>E-</w:t>
        </w:r>
        <w:r w:rsidR="00190579">
          <w:fldChar w:fldCharType="begin"/>
        </w:r>
        <w:r w:rsidR="00190579">
          <w:instrText xml:space="preserve"> PAGE   \* MERGEFORMAT </w:instrText>
        </w:r>
        <w:r w:rsidR="00190579">
          <w:fldChar w:fldCharType="separate"/>
        </w:r>
        <w:r w:rsidR="00190579">
          <w:rPr>
            <w:noProof/>
          </w:rPr>
          <w:t>2</w:t>
        </w:r>
        <w:r w:rsidR="00190579">
          <w:rPr>
            <w:noProof/>
          </w:rPr>
          <w:fldChar w:fldCharType="end"/>
        </w:r>
      </w:sdtContent>
    </w:sdt>
  </w:p>
  <w:p w14:paraId="3C759658" w14:textId="77777777" w:rsidR="00190579" w:rsidRDefault="001905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FC7996" w14:textId="77777777" w:rsidR="00675861" w:rsidRDefault="00675861" w:rsidP="00F10F69">
      <w:pPr>
        <w:spacing w:after="0" w:line="240" w:lineRule="auto"/>
      </w:pPr>
      <w:r>
        <w:separator/>
      </w:r>
    </w:p>
  </w:footnote>
  <w:footnote w:type="continuationSeparator" w:id="0">
    <w:p w14:paraId="76FA75F3" w14:textId="77777777" w:rsidR="00675861" w:rsidRDefault="00675861" w:rsidP="00F10F69">
      <w:pPr>
        <w:spacing w:after="0" w:line="240" w:lineRule="auto"/>
      </w:pPr>
      <w:r>
        <w:continuationSeparator/>
      </w:r>
    </w:p>
  </w:footnote>
  <w:footnote w:id="1">
    <w:p w14:paraId="12D0F4A7" w14:textId="29C48994" w:rsidR="00190579" w:rsidRDefault="00190579">
      <w:pPr>
        <w:pStyle w:val="FootnoteText"/>
      </w:pPr>
      <w:r>
        <w:rPr>
          <w:rStyle w:val="FootnoteReference"/>
        </w:rPr>
        <w:footnoteRef/>
      </w:r>
      <w:r>
        <w:t xml:space="preserve"> This project uses Groundwater Units as areas of analysis. Groundwater Units consist of groundwater basins as defined by </w:t>
      </w:r>
      <w:hyperlink r:id="rId1" w:history="1">
        <w:r w:rsidRPr="00C36950">
          <w:rPr>
            <w:rStyle w:val="Hyperlink"/>
          </w:rPr>
          <w:t>DWR Bulletin 118</w:t>
        </w:r>
      </w:hyperlink>
      <w:r>
        <w:t xml:space="preserve">, and the connecting upland areas associated with each of these basins as delineated by the </w:t>
      </w:r>
      <w:hyperlink r:id="rId2" w:history="1">
        <w:r w:rsidRPr="00C36950">
          <w:rPr>
            <w:rStyle w:val="Hyperlink"/>
          </w:rPr>
          <w:t>USGS</w:t>
        </w:r>
      </w:hyperlink>
      <w:r>
        <w:t xml:space="preserve">. Use of Groundwater Units results in coverage of the entire state. Averaging of well depths and groundwater quality within a Groundwater Unit was considered reasonable based on the assumed relative consistency of hydrogeologic conditions within each Unit. </w:t>
      </w:r>
    </w:p>
  </w:footnote>
  <w:footnote w:id="2">
    <w:p w14:paraId="3DBC734A" w14:textId="77777777" w:rsidR="00190579" w:rsidRDefault="00190579" w:rsidP="004F2FC1">
      <w:pPr>
        <w:pStyle w:val="FootnoteText"/>
      </w:pPr>
      <w:r>
        <w:rPr>
          <w:rStyle w:val="FootnoteReference"/>
        </w:rPr>
        <w:footnoteRef/>
      </w:r>
      <w:r>
        <w:t xml:space="preserve"> Domestic Bottom = average of section maximum domestic well depths (from OSWCR) plus 3 standard deviations of section maximum well depths for each groundwater unit.</w:t>
      </w:r>
    </w:p>
  </w:footnote>
  <w:footnote w:id="3">
    <w:p w14:paraId="019FB5ED" w14:textId="77777777" w:rsidR="00190579" w:rsidRDefault="00190579" w:rsidP="004F2FC1">
      <w:pPr>
        <w:pStyle w:val="FootnoteText"/>
      </w:pPr>
      <w:r>
        <w:rPr>
          <w:rStyle w:val="FootnoteReference"/>
        </w:rPr>
        <w:footnoteRef/>
      </w:r>
      <w:r>
        <w:t xml:space="preserve"> Domestic Top = average of section minimum domestic well depths (from OSWCR) minus 3 standard deviations of section minimum well depths for groundwater unit.</w:t>
      </w:r>
    </w:p>
  </w:footnote>
  <w:footnote w:id="4">
    <w:p w14:paraId="671308FB" w14:textId="77777777" w:rsidR="00190579" w:rsidRDefault="00190579" w:rsidP="004F2FC1">
      <w:pPr>
        <w:pStyle w:val="FootnoteText"/>
      </w:pPr>
      <w:r>
        <w:rPr>
          <w:rStyle w:val="FootnoteReference"/>
        </w:rPr>
        <w:footnoteRef/>
      </w:r>
      <w:r>
        <w:t xml:space="preserve"> </w:t>
      </w:r>
      <w:r w:rsidRPr="00584961">
        <w:t xml:space="preserve">Public Bottom = average of section maximum public well depths </w:t>
      </w:r>
      <w:r>
        <w:t>(from OSWCR) plus</w:t>
      </w:r>
      <w:r w:rsidRPr="00584961">
        <w:t xml:space="preserve"> 3 standard deviations</w:t>
      </w:r>
      <w:r>
        <w:t xml:space="preserve"> </w:t>
      </w:r>
      <w:r w:rsidRPr="00584961">
        <w:t>of section maximum well depths for groundwater units</w:t>
      </w:r>
      <w:r>
        <w:t>.</w:t>
      </w:r>
    </w:p>
  </w:footnote>
  <w:footnote w:id="5">
    <w:p w14:paraId="0FC05F35" w14:textId="61317627" w:rsidR="00190579" w:rsidRDefault="00190579">
      <w:pPr>
        <w:pStyle w:val="FootnoteText"/>
      </w:pPr>
      <w:r>
        <w:rPr>
          <w:rStyle w:val="FootnoteReference"/>
        </w:rPr>
        <w:footnoteRef/>
      </w:r>
      <w:r>
        <w:t xml:space="preserve"> Ransom, K.M., Nolan, B.T., Traum, J.A., Faunt, C.C., Bell, A.M., Gronberg, J.M., Wheeler, D.C., Rosecrans, C.Z., Jurgens, B., Schwarz, G.E., Belitz, K., Eberts, S.M., Kourakos, G., and Harter, T., 2017, A hybrid machine learning model to predict and visualize nitrate concentration throughout the Central Valley aquifer, California, USA: Science of The Total Environment, vol. 601-602, p. 1160 – 1172.  </w:t>
      </w:r>
    </w:p>
  </w:footnote>
  <w:footnote w:id="6">
    <w:p w14:paraId="6F57CCFF" w14:textId="25C61843" w:rsidR="00190579" w:rsidRDefault="00190579">
      <w:pPr>
        <w:pStyle w:val="FootnoteText"/>
      </w:pPr>
      <w:r>
        <w:rPr>
          <w:rStyle w:val="FootnoteReference"/>
        </w:rPr>
        <w:footnoteRef/>
      </w:r>
      <w:r>
        <w:t xml:space="preserve"> </w:t>
      </w:r>
      <w:r w:rsidRPr="00404AFF">
        <w:rPr>
          <w:rFonts w:cs="Arial"/>
          <w:color w:val="000000"/>
          <w:shd w:val="clear" w:color="auto" w:fill="FFFFFF"/>
        </w:rPr>
        <w:t>Anning, D.W., Paul, A.P., McKinney, T.S., Huntington, J.M., Bexfield, L.M., and Thiros, S.A., 2012, Predicted nitrate and arsenic concentrations in basin-fill aquifers of the Southwestern United States: U.S. Geological Survey Scientific Investigations Report 2012–5065, 78 p.</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F4BD27" w14:textId="6F7815FD" w:rsidR="00190579" w:rsidRPr="00EA1779" w:rsidRDefault="00675861">
    <w:pPr>
      <w:pStyle w:val="Header"/>
      <w:rPr>
        <w:b/>
        <w:bCs/>
        <w:spacing w:val="15"/>
        <w:sz w:val="28"/>
        <w:szCs w:val="28"/>
      </w:rPr>
    </w:pPr>
    <w:sdt>
      <w:sdtPr>
        <w:rPr>
          <w:rFonts w:cstheme="minorHAnsi"/>
          <w:b/>
          <w:bCs/>
          <w:color w:val="4472C4" w:themeColor="accent1"/>
          <w:spacing w:val="15"/>
          <w:sz w:val="28"/>
          <w:szCs w:val="28"/>
        </w:rPr>
        <w:alias w:val="Title"/>
        <w:id w:val="-8685133"/>
        <w:dataBinding w:prefixMappings="xmlns:ns0='http://schemas.openxmlformats.org/package/2006/metadata/core-properties' xmlns:ns1='http://purl.org/dc/elements/1.1/'" w:xpath="/ns0:coreProperties[1]/ns1:title[1]" w:storeItemID="{6C3C8BC8-F283-45AE-878A-BAB7291924A1}"/>
        <w:text/>
      </w:sdtPr>
      <w:sdtEndPr/>
      <w:sdtContent>
        <w:r w:rsidR="00190579" w:rsidRPr="00EA1779">
          <w:rPr>
            <w:rFonts w:cstheme="minorHAnsi"/>
            <w:b/>
            <w:bCs/>
            <w:color w:val="4472C4" w:themeColor="accent1"/>
            <w:spacing w:val="15"/>
            <w:sz w:val="28"/>
            <w:szCs w:val="28"/>
          </w:rPr>
          <w:t xml:space="preserve">Draft </w:t>
        </w:r>
        <w:r w:rsidR="00190579">
          <w:rPr>
            <w:rFonts w:cstheme="minorHAnsi"/>
            <w:b/>
            <w:bCs/>
            <w:color w:val="4472C4" w:themeColor="accent1"/>
            <w:spacing w:val="15"/>
            <w:sz w:val="28"/>
            <w:szCs w:val="28"/>
          </w:rPr>
          <w:t>02</w:t>
        </w:r>
        <w:r w:rsidR="00190579" w:rsidRPr="00EA1779">
          <w:rPr>
            <w:rFonts w:cstheme="minorHAnsi"/>
            <w:b/>
            <w:bCs/>
            <w:color w:val="4472C4" w:themeColor="accent1"/>
            <w:spacing w:val="15"/>
            <w:sz w:val="28"/>
            <w:szCs w:val="28"/>
          </w:rPr>
          <w:t>/</w:t>
        </w:r>
        <w:r w:rsidR="00E85520">
          <w:rPr>
            <w:rFonts w:cstheme="minorHAnsi"/>
            <w:b/>
            <w:bCs/>
            <w:color w:val="4472C4" w:themeColor="accent1"/>
            <w:spacing w:val="15"/>
            <w:sz w:val="28"/>
            <w:szCs w:val="28"/>
          </w:rPr>
          <w:t>14</w:t>
        </w:r>
        <w:r w:rsidR="00190579" w:rsidRPr="00EA1779">
          <w:rPr>
            <w:rFonts w:cstheme="minorHAnsi"/>
            <w:b/>
            <w:bCs/>
            <w:color w:val="4472C4" w:themeColor="accent1"/>
            <w:spacing w:val="15"/>
            <w:sz w:val="28"/>
            <w:szCs w:val="28"/>
          </w:rPr>
          <w:t>/20</w:t>
        </w:r>
        <w:r w:rsidR="00190579">
          <w:rPr>
            <w:rFonts w:cstheme="minorHAnsi"/>
            <w:b/>
            <w:bCs/>
            <w:color w:val="4472C4" w:themeColor="accent1"/>
            <w:spacing w:val="15"/>
            <w:sz w:val="28"/>
            <w:szCs w:val="28"/>
          </w:rPr>
          <w:t>20</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E81EAF" w14:textId="228D6DD1" w:rsidR="00190579" w:rsidRPr="00EA1779" w:rsidRDefault="00675861" w:rsidP="00AA45AB">
    <w:pPr>
      <w:pStyle w:val="Header"/>
      <w:rPr>
        <w:b/>
        <w:bCs/>
        <w:spacing w:val="15"/>
        <w:sz w:val="28"/>
        <w:szCs w:val="28"/>
      </w:rPr>
    </w:pPr>
    <w:sdt>
      <w:sdtPr>
        <w:rPr>
          <w:rFonts w:cstheme="minorHAnsi"/>
          <w:b/>
          <w:bCs/>
          <w:color w:val="4472C4" w:themeColor="accent1"/>
          <w:spacing w:val="15"/>
          <w:sz w:val="28"/>
          <w:szCs w:val="28"/>
        </w:rPr>
        <w:alias w:val="Title"/>
        <w:id w:val="578715363"/>
        <w:dataBinding w:prefixMappings="xmlns:ns0='http://schemas.openxmlformats.org/package/2006/metadata/core-properties' xmlns:ns1='http://purl.org/dc/elements/1.1/'" w:xpath="/ns0:coreProperties[1]/ns1:title[1]" w:storeItemID="{6C3C8BC8-F283-45AE-878A-BAB7291924A1}"/>
        <w:text/>
      </w:sdtPr>
      <w:sdtEndPr/>
      <w:sdtContent>
        <w:r w:rsidR="00E85520">
          <w:rPr>
            <w:rFonts w:cstheme="minorHAnsi"/>
            <w:b/>
            <w:bCs/>
            <w:color w:val="4472C4" w:themeColor="accent1"/>
            <w:spacing w:val="15"/>
            <w:sz w:val="28"/>
            <w:szCs w:val="28"/>
          </w:rPr>
          <w:t>Draft 02/14/2020</w:t>
        </w:r>
      </w:sdtContent>
    </w:sdt>
  </w:p>
  <w:p w14:paraId="6C74CBE5" w14:textId="4D100133" w:rsidR="00190579" w:rsidRDefault="00190579">
    <w:pPr>
      <w:pStyle w:val="Header"/>
    </w:pPr>
    <w:r w:rsidDel="00AA45AB">
      <w:rPr>
        <w:rFonts w:cstheme="minorHAnsi"/>
        <w:color w:val="4472C4" w:themeColor="accent1"/>
        <w:sz w:val="24"/>
        <w:szCs w:val="24"/>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056085E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C745DFF"/>
    <w:multiLevelType w:val="hybridMultilevel"/>
    <w:tmpl w:val="95D2FF66"/>
    <w:lvl w:ilvl="0" w:tplc="E1868B5A">
      <w:start w:val="1"/>
      <w:numFmt w:val="upperLetter"/>
      <w:pStyle w:val="Heading6"/>
      <w:lvlText w:val="Appendix %1"/>
      <w:lvlJc w:val="left"/>
      <w:pPr>
        <w:ind w:left="360" w:hanging="360"/>
      </w:pPr>
      <w:rPr>
        <w:rFonts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F7624F"/>
    <w:multiLevelType w:val="multilevel"/>
    <w:tmpl w:val="85E6295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9114FE2"/>
    <w:multiLevelType w:val="hybridMultilevel"/>
    <w:tmpl w:val="A84E3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7D0D79"/>
    <w:multiLevelType w:val="hybridMultilevel"/>
    <w:tmpl w:val="98742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3B247A"/>
    <w:multiLevelType w:val="hybridMultilevel"/>
    <w:tmpl w:val="BD4A68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E67D9F"/>
    <w:multiLevelType w:val="hybridMultilevel"/>
    <w:tmpl w:val="46E097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E4503A"/>
    <w:multiLevelType w:val="hybridMultilevel"/>
    <w:tmpl w:val="D71615F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B10CAC"/>
    <w:multiLevelType w:val="hybridMultilevel"/>
    <w:tmpl w:val="987422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8F7C63"/>
    <w:multiLevelType w:val="hybridMultilevel"/>
    <w:tmpl w:val="DABE4CB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DF30E1"/>
    <w:multiLevelType w:val="hybridMultilevel"/>
    <w:tmpl w:val="E058474E"/>
    <w:lvl w:ilvl="0" w:tplc="E6748B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D80204"/>
    <w:multiLevelType w:val="hybridMultilevel"/>
    <w:tmpl w:val="E196D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7A6C5A"/>
    <w:multiLevelType w:val="multilevel"/>
    <w:tmpl w:val="2A7AC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D564C9E"/>
    <w:multiLevelType w:val="multilevel"/>
    <w:tmpl w:val="FF88B70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85820B7"/>
    <w:multiLevelType w:val="hybridMultilevel"/>
    <w:tmpl w:val="F586CB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8634D71"/>
    <w:multiLevelType w:val="hybridMultilevel"/>
    <w:tmpl w:val="7472C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655A3B"/>
    <w:multiLevelType w:val="hybridMultilevel"/>
    <w:tmpl w:val="01C409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9B4238"/>
    <w:multiLevelType w:val="hybridMultilevel"/>
    <w:tmpl w:val="0ECCF49C"/>
    <w:lvl w:ilvl="0" w:tplc="696A7814">
      <w:start w:val="1"/>
      <w:numFmt w:val="upperLetter"/>
      <w:pStyle w:val="Appen"/>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FD43E5C"/>
    <w:multiLevelType w:val="hybridMultilevel"/>
    <w:tmpl w:val="FF560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D32336"/>
    <w:multiLevelType w:val="hybridMultilevel"/>
    <w:tmpl w:val="0E1C9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8201DEE"/>
    <w:multiLevelType w:val="hybridMultilevel"/>
    <w:tmpl w:val="08FA97A0"/>
    <w:lvl w:ilvl="0" w:tplc="6E540AE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8370440"/>
    <w:multiLevelType w:val="hybridMultilevel"/>
    <w:tmpl w:val="9092A70E"/>
    <w:lvl w:ilvl="0" w:tplc="E6748B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46703D"/>
    <w:multiLevelType w:val="hybridMultilevel"/>
    <w:tmpl w:val="6F5813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227CC5"/>
    <w:multiLevelType w:val="multilevel"/>
    <w:tmpl w:val="E49E401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BE662C7"/>
    <w:multiLevelType w:val="hybridMultilevel"/>
    <w:tmpl w:val="6F5813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442485"/>
    <w:multiLevelType w:val="multilevel"/>
    <w:tmpl w:val="6F66F9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4C227F1"/>
    <w:multiLevelType w:val="hybridMultilevel"/>
    <w:tmpl w:val="FEEE7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732296A"/>
    <w:multiLevelType w:val="hybridMultilevel"/>
    <w:tmpl w:val="73945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CD917D1"/>
    <w:multiLevelType w:val="hybridMultilevel"/>
    <w:tmpl w:val="54B62C64"/>
    <w:lvl w:ilvl="0" w:tplc="6D1E8F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2DD5D99"/>
    <w:multiLevelType w:val="hybridMultilevel"/>
    <w:tmpl w:val="06FC3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66303D7"/>
    <w:multiLevelType w:val="hybridMultilevel"/>
    <w:tmpl w:val="CECCEC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7A24F69"/>
    <w:multiLevelType w:val="multilevel"/>
    <w:tmpl w:val="7A86D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CDE2199"/>
    <w:multiLevelType w:val="multilevel"/>
    <w:tmpl w:val="6B60C7F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11"/>
  </w:num>
  <w:num w:numId="3">
    <w:abstractNumId w:val="15"/>
  </w:num>
  <w:num w:numId="4">
    <w:abstractNumId w:val="29"/>
  </w:num>
  <w:num w:numId="5">
    <w:abstractNumId w:val="30"/>
  </w:num>
  <w:num w:numId="6">
    <w:abstractNumId w:val="31"/>
  </w:num>
  <w:num w:numId="7">
    <w:abstractNumId w:val="32"/>
  </w:num>
  <w:num w:numId="8">
    <w:abstractNumId w:val="23"/>
  </w:num>
  <w:num w:numId="9">
    <w:abstractNumId w:val="12"/>
  </w:num>
  <w:num w:numId="10">
    <w:abstractNumId w:val="13"/>
  </w:num>
  <w:num w:numId="11">
    <w:abstractNumId w:val="25"/>
  </w:num>
  <w:num w:numId="12">
    <w:abstractNumId w:val="2"/>
  </w:num>
  <w:num w:numId="13">
    <w:abstractNumId w:val="9"/>
  </w:num>
  <w:num w:numId="14">
    <w:abstractNumId w:val="7"/>
  </w:num>
  <w:num w:numId="15">
    <w:abstractNumId w:val="16"/>
  </w:num>
  <w:num w:numId="16">
    <w:abstractNumId w:val="8"/>
  </w:num>
  <w:num w:numId="17">
    <w:abstractNumId w:val="4"/>
  </w:num>
  <w:num w:numId="18">
    <w:abstractNumId w:val="0"/>
  </w:num>
  <w:num w:numId="19">
    <w:abstractNumId w:val="14"/>
  </w:num>
  <w:num w:numId="20">
    <w:abstractNumId w:val="27"/>
  </w:num>
  <w:num w:numId="21">
    <w:abstractNumId w:val="28"/>
  </w:num>
  <w:num w:numId="22">
    <w:abstractNumId w:val="18"/>
  </w:num>
  <w:num w:numId="23">
    <w:abstractNumId w:val="24"/>
  </w:num>
  <w:num w:numId="24">
    <w:abstractNumId w:val="10"/>
  </w:num>
  <w:num w:numId="25">
    <w:abstractNumId w:val="21"/>
  </w:num>
  <w:num w:numId="26">
    <w:abstractNumId w:val="5"/>
  </w:num>
  <w:num w:numId="27">
    <w:abstractNumId w:val="20"/>
  </w:num>
  <w:num w:numId="28">
    <w:abstractNumId w:val="1"/>
  </w:num>
  <w:num w:numId="29">
    <w:abstractNumId w:val="17"/>
  </w:num>
  <w:num w:numId="30">
    <w:abstractNumId w:val="26"/>
  </w:num>
  <w:num w:numId="31">
    <w:abstractNumId w:val="3"/>
  </w:num>
  <w:num w:numId="32">
    <w:abstractNumId w:val="19"/>
  </w:num>
  <w:num w:numId="3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7FFE"/>
    <w:rsid w:val="00012187"/>
    <w:rsid w:val="00014DF0"/>
    <w:rsid w:val="00016192"/>
    <w:rsid w:val="00016A6A"/>
    <w:rsid w:val="00017745"/>
    <w:rsid w:val="00022CE5"/>
    <w:rsid w:val="00030105"/>
    <w:rsid w:val="000305F6"/>
    <w:rsid w:val="00033E02"/>
    <w:rsid w:val="000419B9"/>
    <w:rsid w:val="00042655"/>
    <w:rsid w:val="0004279F"/>
    <w:rsid w:val="00042C0C"/>
    <w:rsid w:val="00045343"/>
    <w:rsid w:val="00046794"/>
    <w:rsid w:val="000539DE"/>
    <w:rsid w:val="0005464E"/>
    <w:rsid w:val="00054EF9"/>
    <w:rsid w:val="000614D0"/>
    <w:rsid w:val="000648EB"/>
    <w:rsid w:val="00065CB5"/>
    <w:rsid w:val="00072ED5"/>
    <w:rsid w:val="00077082"/>
    <w:rsid w:val="0007760B"/>
    <w:rsid w:val="00085BDE"/>
    <w:rsid w:val="00096B49"/>
    <w:rsid w:val="00096BC9"/>
    <w:rsid w:val="000A0144"/>
    <w:rsid w:val="000A0A9A"/>
    <w:rsid w:val="000B2D2B"/>
    <w:rsid w:val="000B4EC2"/>
    <w:rsid w:val="000C0EE7"/>
    <w:rsid w:val="000C1653"/>
    <w:rsid w:val="000C4A80"/>
    <w:rsid w:val="000D6BE3"/>
    <w:rsid w:val="000E0240"/>
    <w:rsid w:val="000E288C"/>
    <w:rsid w:val="000E41C4"/>
    <w:rsid w:val="000E4952"/>
    <w:rsid w:val="000E7CD8"/>
    <w:rsid w:val="000E7FFE"/>
    <w:rsid w:val="000F3369"/>
    <w:rsid w:val="000F3912"/>
    <w:rsid w:val="00102EC4"/>
    <w:rsid w:val="00106637"/>
    <w:rsid w:val="0010701C"/>
    <w:rsid w:val="001167CD"/>
    <w:rsid w:val="001225BD"/>
    <w:rsid w:val="00122D7E"/>
    <w:rsid w:val="00124190"/>
    <w:rsid w:val="00131911"/>
    <w:rsid w:val="0013430C"/>
    <w:rsid w:val="001465EC"/>
    <w:rsid w:val="001505E4"/>
    <w:rsid w:val="0015539B"/>
    <w:rsid w:val="0017258B"/>
    <w:rsid w:val="00175460"/>
    <w:rsid w:val="00176951"/>
    <w:rsid w:val="0018021C"/>
    <w:rsid w:val="00184FE8"/>
    <w:rsid w:val="00187651"/>
    <w:rsid w:val="00187CD1"/>
    <w:rsid w:val="00190579"/>
    <w:rsid w:val="00192B9F"/>
    <w:rsid w:val="00192C63"/>
    <w:rsid w:val="00193174"/>
    <w:rsid w:val="00195AE0"/>
    <w:rsid w:val="001A1E47"/>
    <w:rsid w:val="001A4A9C"/>
    <w:rsid w:val="001A5624"/>
    <w:rsid w:val="001A59BD"/>
    <w:rsid w:val="001B62DF"/>
    <w:rsid w:val="001C4129"/>
    <w:rsid w:val="001C41B1"/>
    <w:rsid w:val="001C5DDE"/>
    <w:rsid w:val="001D058A"/>
    <w:rsid w:val="001D089E"/>
    <w:rsid w:val="001D25DE"/>
    <w:rsid w:val="001E3804"/>
    <w:rsid w:val="001E43BD"/>
    <w:rsid w:val="001E4F96"/>
    <w:rsid w:val="001E7568"/>
    <w:rsid w:val="001F1C74"/>
    <w:rsid w:val="001F411E"/>
    <w:rsid w:val="0020198D"/>
    <w:rsid w:val="00207245"/>
    <w:rsid w:val="00220DFD"/>
    <w:rsid w:val="00224A45"/>
    <w:rsid w:val="00233958"/>
    <w:rsid w:val="002412E1"/>
    <w:rsid w:val="002414C5"/>
    <w:rsid w:val="002429FF"/>
    <w:rsid w:val="00250733"/>
    <w:rsid w:val="00250D05"/>
    <w:rsid w:val="00254BD3"/>
    <w:rsid w:val="00254EB0"/>
    <w:rsid w:val="0026134C"/>
    <w:rsid w:val="0026709C"/>
    <w:rsid w:val="002754EA"/>
    <w:rsid w:val="00280033"/>
    <w:rsid w:val="0028012D"/>
    <w:rsid w:val="002858B7"/>
    <w:rsid w:val="00287654"/>
    <w:rsid w:val="00292B17"/>
    <w:rsid w:val="002975FC"/>
    <w:rsid w:val="002A0F1F"/>
    <w:rsid w:val="002A784E"/>
    <w:rsid w:val="002B244F"/>
    <w:rsid w:val="002C1CC9"/>
    <w:rsid w:val="002C329E"/>
    <w:rsid w:val="002D161C"/>
    <w:rsid w:val="002E1FF4"/>
    <w:rsid w:val="002E5BBD"/>
    <w:rsid w:val="002F030B"/>
    <w:rsid w:val="002F157D"/>
    <w:rsid w:val="002F2419"/>
    <w:rsid w:val="0030179F"/>
    <w:rsid w:val="003057A2"/>
    <w:rsid w:val="00305A68"/>
    <w:rsid w:val="00306228"/>
    <w:rsid w:val="003122AA"/>
    <w:rsid w:val="00315100"/>
    <w:rsid w:val="00316D85"/>
    <w:rsid w:val="003203F9"/>
    <w:rsid w:val="003344E1"/>
    <w:rsid w:val="00343CFF"/>
    <w:rsid w:val="003444D5"/>
    <w:rsid w:val="00347624"/>
    <w:rsid w:val="00355106"/>
    <w:rsid w:val="0036034C"/>
    <w:rsid w:val="00362F22"/>
    <w:rsid w:val="00363BA0"/>
    <w:rsid w:val="00366D46"/>
    <w:rsid w:val="00370691"/>
    <w:rsid w:val="00372595"/>
    <w:rsid w:val="00373602"/>
    <w:rsid w:val="00375713"/>
    <w:rsid w:val="00375F73"/>
    <w:rsid w:val="00381A0E"/>
    <w:rsid w:val="00390193"/>
    <w:rsid w:val="00397562"/>
    <w:rsid w:val="003A1F76"/>
    <w:rsid w:val="003C26A0"/>
    <w:rsid w:val="003C3177"/>
    <w:rsid w:val="003C33E1"/>
    <w:rsid w:val="003C5E4A"/>
    <w:rsid w:val="003C658E"/>
    <w:rsid w:val="003D127E"/>
    <w:rsid w:val="003D433D"/>
    <w:rsid w:val="003D6E0B"/>
    <w:rsid w:val="003D7252"/>
    <w:rsid w:val="003E3382"/>
    <w:rsid w:val="003E410B"/>
    <w:rsid w:val="003E5D48"/>
    <w:rsid w:val="003F1B78"/>
    <w:rsid w:val="003F38F5"/>
    <w:rsid w:val="003F5DDF"/>
    <w:rsid w:val="003F73D4"/>
    <w:rsid w:val="003F7FED"/>
    <w:rsid w:val="00402E77"/>
    <w:rsid w:val="0040397F"/>
    <w:rsid w:val="00404263"/>
    <w:rsid w:val="00404AFF"/>
    <w:rsid w:val="00404F54"/>
    <w:rsid w:val="004051CF"/>
    <w:rsid w:val="00406476"/>
    <w:rsid w:val="00406F8D"/>
    <w:rsid w:val="00414523"/>
    <w:rsid w:val="00417227"/>
    <w:rsid w:val="00417651"/>
    <w:rsid w:val="004211F6"/>
    <w:rsid w:val="00425A59"/>
    <w:rsid w:val="0043465B"/>
    <w:rsid w:val="00437816"/>
    <w:rsid w:val="00437934"/>
    <w:rsid w:val="004406BB"/>
    <w:rsid w:val="0044522E"/>
    <w:rsid w:val="0045137E"/>
    <w:rsid w:val="0045580A"/>
    <w:rsid w:val="0045619B"/>
    <w:rsid w:val="00473FC8"/>
    <w:rsid w:val="0047561D"/>
    <w:rsid w:val="00475F12"/>
    <w:rsid w:val="00476F5A"/>
    <w:rsid w:val="00484F7F"/>
    <w:rsid w:val="004864C1"/>
    <w:rsid w:val="00487942"/>
    <w:rsid w:val="00492327"/>
    <w:rsid w:val="00493AF3"/>
    <w:rsid w:val="00495CFC"/>
    <w:rsid w:val="004966BE"/>
    <w:rsid w:val="004A3904"/>
    <w:rsid w:val="004A3A08"/>
    <w:rsid w:val="004B07FB"/>
    <w:rsid w:val="004B1C46"/>
    <w:rsid w:val="004B388A"/>
    <w:rsid w:val="004B3B3A"/>
    <w:rsid w:val="004B4739"/>
    <w:rsid w:val="004C3868"/>
    <w:rsid w:val="004D1E75"/>
    <w:rsid w:val="004E02C1"/>
    <w:rsid w:val="004E11A0"/>
    <w:rsid w:val="004E1727"/>
    <w:rsid w:val="004E6C24"/>
    <w:rsid w:val="004F05E5"/>
    <w:rsid w:val="004F2FC1"/>
    <w:rsid w:val="00501CE2"/>
    <w:rsid w:val="00502AF2"/>
    <w:rsid w:val="00502C3F"/>
    <w:rsid w:val="00511AFE"/>
    <w:rsid w:val="005129E3"/>
    <w:rsid w:val="00514831"/>
    <w:rsid w:val="005200AF"/>
    <w:rsid w:val="00525168"/>
    <w:rsid w:val="0053125E"/>
    <w:rsid w:val="005477CE"/>
    <w:rsid w:val="00556E25"/>
    <w:rsid w:val="00563EED"/>
    <w:rsid w:val="0056534B"/>
    <w:rsid w:val="00566DD6"/>
    <w:rsid w:val="00575D97"/>
    <w:rsid w:val="00575FF8"/>
    <w:rsid w:val="00576273"/>
    <w:rsid w:val="0058005B"/>
    <w:rsid w:val="005811C6"/>
    <w:rsid w:val="00583887"/>
    <w:rsid w:val="00584961"/>
    <w:rsid w:val="0058500F"/>
    <w:rsid w:val="0059185E"/>
    <w:rsid w:val="005A01B0"/>
    <w:rsid w:val="005A1AE9"/>
    <w:rsid w:val="005A3128"/>
    <w:rsid w:val="005A38CB"/>
    <w:rsid w:val="005C39D4"/>
    <w:rsid w:val="005C60F0"/>
    <w:rsid w:val="005D200B"/>
    <w:rsid w:val="005D2301"/>
    <w:rsid w:val="005D49B9"/>
    <w:rsid w:val="005D5045"/>
    <w:rsid w:val="005D6FE6"/>
    <w:rsid w:val="005E07C2"/>
    <w:rsid w:val="005E2783"/>
    <w:rsid w:val="005E6B3F"/>
    <w:rsid w:val="005E6C21"/>
    <w:rsid w:val="005F10F9"/>
    <w:rsid w:val="005F196C"/>
    <w:rsid w:val="005F5B63"/>
    <w:rsid w:val="00603E35"/>
    <w:rsid w:val="0061176F"/>
    <w:rsid w:val="00612BB4"/>
    <w:rsid w:val="00620960"/>
    <w:rsid w:val="00625B0E"/>
    <w:rsid w:val="00627215"/>
    <w:rsid w:val="006420BB"/>
    <w:rsid w:val="00643D37"/>
    <w:rsid w:val="00645996"/>
    <w:rsid w:val="006529EB"/>
    <w:rsid w:val="00657735"/>
    <w:rsid w:val="00662956"/>
    <w:rsid w:val="00664241"/>
    <w:rsid w:val="006658E5"/>
    <w:rsid w:val="00665CCD"/>
    <w:rsid w:val="00667234"/>
    <w:rsid w:val="006748B4"/>
    <w:rsid w:val="00675861"/>
    <w:rsid w:val="00676E99"/>
    <w:rsid w:val="006809C4"/>
    <w:rsid w:val="00685FF8"/>
    <w:rsid w:val="00693FAD"/>
    <w:rsid w:val="006A1B6F"/>
    <w:rsid w:val="006A7056"/>
    <w:rsid w:val="006B0640"/>
    <w:rsid w:val="006B42E2"/>
    <w:rsid w:val="006C0E30"/>
    <w:rsid w:val="006C4E92"/>
    <w:rsid w:val="006D1F5B"/>
    <w:rsid w:val="006D75A2"/>
    <w:rsid w:val="006E0DA9"/>
    <w:rsid w:val="006E36E7"/>
    <w:rsid w:val="006E59CB"/>
    <w:rsid w:val="006F0D35"/>
    <w:rsid w:val="006F2EC5"/>
    <w:rsid w:val="006F2F59"/>
    <w:rsid w:val="006F4D77"/>
    <w:rsid w:val="006F752A"/>
    <w:rsid w:val="0070084D"/>
    <w:rsid w:val="0070156A"/>
    <w:rsid w:val="0073314C"/>
    <w:rsid w:val="007331A3"/>
    <w:rsid w:val="00734150"/>
    <w:rsid w:val="00742CDC"/>
    <w:rsid w:val="00743416"/>
    <w:rsid w:val="00751BCC"/>
    <w:rsid w:val="0076495E"/>
    <w:rsid w:val="0076713F"/>
    <w:rsid w:val="00767B1E"/>
    <w:rsid w:val="00772A4C"/>
    <w:rsid w:val="00772B64"/>
    <w:rsid w:val="0077655C"/>
    <w:rsid w:val="00777718"/>
    <w:rsid w:val="00781F4C"/>
    <w:rsid w:val="0078217F"/>
    <w:rsid w:val="00782D66"/>
    <w:rsid w:val="00783CF9"/>
    <w:rsid w:val="0079179D"/>
    <w:rsid w:val="007935AD"/>
    <w:rsid w:val="00794E39"/>
    <w:rsid w:val="007976E4"/>
    <w:rsid w:val="007A2311"/>
    <w:rsid w:val="007A4D50"/>
    <w:rsid w:val="007B5603"/>
    <w:rsid w:val="007C26C7"/>
    <w:rsid w:val="007C27E7"/>
    <w:rsid w:val="007C33D2"/>
    <w:rsid w:val="007D1EBF"/>
    <w:rsid w:val="007D30A4"/>
    <w:rsid w:val="007D3451"/>
    <w:rsid w:val="007E1A4C"/>
    <w:rsid w:val="007E2758"/>
    <w:rsid w:val="007E5304"/>
    <w:rsid w:val="007F11C6"/>
    <w:rsid w:val="007F1477"/>
    <w:rsid w:val="007F2CA3"/>
    <w:rsid w:val="007F4144"/>
    <w:rsid w:val="007F512D"/>
    <w:rsid w:val="007F5A92"/>
    <w:rsid w:val="00801831"/>
    <w:rsid w:val="008121ED"/>
    <w:rsid w:val="0082166B"/>
    <w:rsid w:val="008236E4"/>
    <w:rsid w:val="0082454E"/>
    <w:rsid w:val="00832FB6"/>
    <w:rsid w:val="00840A64"/>
    <w:rsid w:val="00846587"/>
    <w:rsid w:val="00854F68"/>
    <w:rsid w:val="008562B9"/>
    <w:rsid w:val="008655D9"/>
    <w:rsid w:val="00872FAD"/>
    <w:rsid w:val="00873069"/>
    <w:rsid w:val="00875C1E"/>
    <w:rsid w:val="00875E97"/>
    <w:rsid w:val="0087690F"/>
    <w:rsid w:val="0087728C"/>
    <w:rsid w:val="0088673B"/>
    <w:rsid w:val="0089330F"/>
    <w:rsid w:val="0089559C"/>
    <w:rsid w:val="00895DCC"/>
    <w:rsid w:val="008972EB"/>
    <w:rsid w:val="008B258F"/>
    <w:rsid w:val="008B574F"/>
    <w:rsid w:val="008D770B"/>
    <w:rsid w:val="008E1A1A"/>
    <w:rsid w:val="008F19C6"/>
    <w:rsid w:val="008F641E"/>
    <w:rsid w:val="00902DB4"/>
    <w:rsid w:val="009108F7"/>
    <w:rsid w:val="009143C8"/>
    <w:rsid w:val="009155C1"/>
    <w:rsid w:val="00917ED8"/>
    <w:rsid w:val="0092196A"/>
    <w:rsid w:val="0093101B"/>
    <w:rsid w:val="00932DC9"/>
    <w:rsid w:val="00935210"/>
    <w:rsid w:val="00937C7F"/>
    <w:rsid w:val="00943751"/>
    <w:rsid w:val="00946FA8"/>
    <w:rsid w:val="009558DB"/>
    <w:rsid w:val="00956E8A"/>
    <w:rsid w:val="009602CD"/>
    <w:rsid w:val="00962147"/>
    <w:rsid w:val="00965E30"/>
    <w:rsid w:val="0097187B"/>
    <w:rsid w:val="00976D55"/>
    <w:rsid w:val="00982C92"/>
    <w:rsid w:val="00992D76"/>
    <w:rsid w:val="00995F81"/>
    <w:rsid w:val="009A46B8"/>
    <w:rsid w:val="009A4EBF"/>
    <w:rsid w:val="009A6791"/>
    <w:rsid w:val="009B017C"/>
    <w:rsid w:val="009B0355"/>
    <w:rsid w:val="009B1C60"/>
    <w:rsid w:val="009B2C93"/>
    <w:rsid w:val="009B48DB"/>
    <w:rsid w:val="009C3E23"/>
    <w:rsid w:val="009C4816"/>
    <w:rsid w:val="009C579C"/>
    <w:rsid w:val="009C7909"/>
    <w:rsid w:val="009D3283"/>
    <w:rsid w:val="009E2646"/>
    <w:rsid w:val="009E3C2C"/>
    <w:rsid w:val="009F2B72"/>
    <w:rsid w:val="00A05281"/>
    <w:rsid w:val="00A058B8"/>
    <w:rsid w:val="00A05EFE"/>
    <w:rsid w:val="00A148F5"/>
    <w:rsid w:val="00A15943"/>
    <w:rsid w:val="00A1599A"/>
    <w:rsid w:val="00A15AD4"/>
    <w:rsid w:val="00A1633A"/>
    <w:rsid w:val="00A17418"/>
    <w:rsid w:val="00A27721"/>
    <w:rsid w:val="00A3750E"/>
    <w:rsid w:val="00A40F18"/>
    <w:rsid w:val="00A45854"/>
    <w:rsid w:val="00A50C3D"/>
    <w:rsid w:val="00A54403"/>
    <w:rsid w:val="00A54D26"/>
    <w:rsid w:val="00A57D4B"/>
    <w:rsid w:val="00A61F04"/>
    <w:rsid w:val="00A66CED"/>
    <w:rsid w:val="00A676FA"/>
    <w:rsid w:val="00A76498"/>
    <w:rsid w:val="00A76F96"/>
    <w:rsid w:val="00A843BB"/>
    <w:rsid w:val="00A85D22"/>
    <w:rsid w:val="00A869BE"/>
    <w:rsid w:val="00A9096F"/>
    <w:rsid w:val="00A94E39"/>
    <w:rsid w:val="00AA45AB"/>
    <w:rsid w:val="00AA53B1"/>
    <w:rsid w:val="00AB5AEC"/>
    <w:rsid w:val="00AC0859"/>
    <w:rsid w:val="00AC21B3"/>
    <w:rsid w:val="00AD0820"/>
    <w:rsid w:val="00AD3B66"/>
    <w:rsid w:val="00AD5488"/>
    <w:rsid w:val="00AE1806"/>
    <w:rsid w:val="00AE208C"/>
    <w:rsid w:val="00AE3DAF"/>
    <w:rsid w:val="00AE6094"/>
    <w:rsid w:val="00AF0EF3"/>
    <w:rsid w:val="00B05AF8"/>
    <w:rsid w:val="00B060AA"/>
    <w:rsid w:val="00B06A9E"/>
    <w:rsid w:val="00B06CBB"/>
    <w:rsid w:val="00B12BC1"/>
    <w:rsid w:val="00B14C49"/>
    <w:rsid w:val="00B15A9B"/>
    <w:rsid w:val="00B24131"/>
    <w:rsid w:val="00B264A7"/>
    <w:rsid w:val="00B27784"/>
    <w:rsid w:val="00B3239B"/>
    <w:rsid w:val="00B35AC3"/>
    <w:rsid w:val="00B453C8"/>
    <w:rsid w:val="00B45D80"/>
    <w:rsid w:val="00B468CC"/>
    <w:rsid w:val="00B505A1"/>
    <w:rsid w:val="00B54275"/>
    <w:rsid w:val="00B556FB"/>
    <w:rsid w:val="00B57257"/>
    <w:rsid w:val="00B627E4"/>
    <w:rsid w:val="00B670B3"/>
    <w:rsid w:val="00B67FE3"/>
    <w:rsid w:val="00B7589A"/>
    <w:rsid w:val="00B8024B"/>
    <w:rsid w:val="00B81024"/>
    <w:rsid w:val="00B87949"/>
    <w:rsid w:val="00B92CB2"/>
    <w:rsid w:val="00B94505"/>
    <w:rsid w:val="00B97998"/>
    <w:rsid w:val="00BB0F22"/>
    <w:rsid w:val="00BB1292"/>
    <w:rsid w:val="00BB14A4"/>
    <w:rsid w:val="00BB3549"/>
    <w:rsid w:val="00BB6042"/>
    <w:rsid w:val="00BB6525"/>
    <w:rsid w:val="00BB6FCE"/>
    <w:rsid w:val="00BC03EC"/>
    <w:rsid w:val="00BC0AD3"/>
    <w:rsid w:val="00BC55A8"/>
    <w:rsid w:val="00BC67BE"/>
    <w:rsid w:val="00BC730E"/>
    <w:rsid w:val="00BD2991"/>
    <w:rsid w:val="00BD68E8"/>
    <w:rsid w:val="00BE0EE8"/>
    <w:rsid w:val="00BF4A8F"/>
    <w:rsid w:val="00C0274F"/>
    <w:rsid w:val="00C0583B"/>
    <w:rsid w:val="00C05A1A"/>
    <w:rsid w:val="00C06570"/>
    <w:rsid w:val="00C13428"/>
    <w:rsid w:val="00C22383"/>
    <w:rsid w:val="00C25A28"/>
    <w:rsid w:val="00C359F6"/>
    <w:rsid w:val="00C36950"/>
    <w:rsid w:val="00C42DF6"/>
    <w:rsid w:val="00C43B71"/>
    <w:rsid w:val="00C44A36"/>
    <w:rsid w:val="00C4583F"/>
    <w:rsid w:val="00C57838"/>
    <w:rsid w:val="00C631BD"/>
    <w:rsid w:val="00C64030"/>
    <w:rsid w:val="00C65872"/>
    <w:rsid w:val="00C6745C"/>
    <w:rsid w:val="00C765BC"/>
    <w:rsid w:val="00C76CF0"/>
    <w:rsid w:val="00C8002F"/>
    <w:rsid w:val="00C83F2A"/>
    <w:rsid w:val="00C9014E"/>
    <w:rsid w:val="00C90C5D"/>
    <w:rsid w:val="00CA081B"/>
    <w:rsid w:val="00CA5AB7"/>
    <w:rsid w:val="00CA7B3D"/>
    <w:rsid w:val="00CA7C4B"/>
    <w:rsid w:val="00CB1F7C"/>
    <w:rsid w:val="00CB2732"/>
    <w:rsid w:val="00CB2B8A"/>
    <w:rsid w:val="00CC0F81"/>
    <w:rsid w:val="00CC216A"/>
    <w:rsid w:val="00CC21CC"/>
    <w:rsid w:val="00CC29A5"/>
    <w:rsid w:val="00CC53DF"/>
    <w:rsid w:val="00CD2EF9"/>
    <w:rsid w:val="00CD63BF"/>
    <w:rsid w:val="00CD6704"/>
    <w:rsid w:val="00CF0171"/>
    <w:rsid w:val="00CF469B"/>
    <w:rsid w:val="00CF5F82"/>
    <w:rsid w:val="00CF6C72"/>
    <w:rsid w:val="00D07F61"/>
    <w:rsid w:val="00D15EAF"/>
    <w:rsid w:val="00D24B9F"/>
    <w:rsid w:val="00D32442"/>
    <w:rsid w:val="00D349A8"/>
    <w:rsid w:val="00D36E90"/>
    <w:rsid w:val="00D433B2"/>
    <w:rsid w:val="00D44926"/>
    <w:rsid w:val="00D51461"/>
    <w:rsid w:val="00D63502"/>
    <w:rsid w:val="00D64753"/>
    <w:rsid w:val="00D66140"/>
    <w:rsid w:val="00D77840"/>
    <w:rsid w:val="00D91693"/>
    <w:rsid w:val="00D9290F"/>
    <w:rsid w:val="00D93331"/>
    <w:rsid w:val="00D9661F"/>
    <w:rsid w:val="00DA4E3C"/>
    <w:rsid w:val="00DB5534"/>
    <w:rsid w:val="00DC2239"/>
    <w:rsid w:val="00DC60AC"/>
    <w:rsid w:val="00DC622F"/>
    <w:rsid w:val="00DC72CC"/>
    <w:rsid w:val="00DC74B0"/>
    <w:rsid w:val="00DD0643"/>
    <w:rsid w:val="00DD4D9A"/>
    <w:rsid w:val="00DE4D41"/>
    <w:rsid w:val="00DF2B01"/>
    <w:rsid w:val="00DF5BFE"/>
    <w:rsid w:val="00DF782B"/>
    <w:rsid w:val="00E0034F"/>
    <w:rsid w:val="00E131E3"/>
    <w:rsid w:val="00E244E9"/>
    <w:rsid w:val="00E24A14"/>
    <w:rsid w:val="00E2634A"/>
    <w:rsid w:val="00E26BE7"/>
    <w:rsid w:val="00E30B62"/>
    <w:rsid w:val="00E3186F"/>
    <w:rsid w:val="00E32794"/>
    <w:rsid w:val="00E37E19"/>
    <w:rsid w:val="00E41BC7"/>
    <w:rsid w:val="00E44EC2"/>
    <w:rsid w:val="00E54713"/>
    <w:rsid w:val="00E61342"/>
    <w:rsid w:val="00E70880"/>
    <w:rsid w:val="00E71FEE"/>
    <w:rsid w:val="00E7265B"/>
    <w:rsid w:val="00E83CA1"/>
    <w:rsid w:val="00E8457F"/>
    <w:rsid w:val="00E85520"/>
    <w:rsid w:val="00E90755"/>
    <w:rsid w:val="00E93118"/>
    <w:rsid w:val="00EA1779"/>
    <w:rsid w:val="00EB3D7C"/>
    <w:rsid w:val="00EB4DA9"/>
    <w:rsid w:val="00EC2C30"/>
    <w:rsid w:val="00ED17E5"/>
    <w:rsid w:val="00EE0E6F"/>
    <w:rsid w:val="00EE6491"/>
    <w:rsid w:val="00EF0DC1"/>
    <w:rsid w:val="00EF54CF"/>
    <w:rsid w:val="00EF7F71"/>
    <w:rsid w:val="00F01F3E"/>
    <w:rsid w:val="00F046A9"/>
    <w:rsid w:val="00F05C27"/>
    <w:rsid w:val="00F10F69"/>
    <w:rsid w:val="00F15F8A"/>
    <w:rsid w:val="00F166F4"/>
    <w:rsid w:val="00F173AF"/>
    <w:rsid w:val="00F245DD"/>
    <w:rsid w:val="00F25996"/>
    <w:rsid w:val="00F25CE7"/>
    <w:rsid w:val="00F346C2"/>
    <w:rsid w:val="00F371DE"/>
    <w:rsid w:val="00F41B00"/>
    <w:rsid w:val="00F420AA"/>
    <w:rsid w:val="00F43ECD"/>
    <w:rsid w:val="00F51805"/>
    <w:rsid w:val="00F556AC"/>
    <w:rsid w:val="00F56954"/>
    <w:rsid w:val="00F62763"/>
    <w:rsid w:val="00F66FCE"/>
    <w:rsid w:val="00F73118"/>
    <w:rsid w:val="00F748CC"/>
    <w:rsid w:val="00F771B4"/>
    <w:rsid w:val="00F8252B"/>
    <w:rsid w:val="00F83173"/>
    <w:rsid w:val="00F87B9F"/>
    <w:rsid w:val="00F92A1B"/>
    <w:rsid w:val="00F9485A"/>
    <w:rsid w:val="00FA13C6"/>
    <w:rsid w:val="00FA5444"/>
    <w:rsid w:val="00FA7911"/>
    <w:rsid w:val="00FA7A28"/>
    <w:rsid w:val="00FB239F"/>
    <w:rsid w:val="00FB7A22"/>
    <w:rsid w:val="00FB7C59"/>
    <w:rsid w:val="00FB7D29"/>
    <w:rsid w:val="00FC538A"/>
    <w:rsid w:val="00FD33E2"/>
    <w:rsid w:val="00FE2A8E"/>
    <w:rsid w:val="00FE5293"/>
    <w:rsid w:val="00FE6219"/>
    <w:rsid w:val="00FF2003"/>
    <w:rsid w:val="00FF4E30"/>
    <w:rsid w:val="00FF4F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45EC7F"/>
  <w15:chartTrackingRefBased/>
  <w15:docId w15:val="{B8CF45AF-3D34-49BA-8F35-632A204D9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2763"/>
    <w:rPr>
      <w:rFonts w:ascii="Arial" w:hAnsi="Arial"/>
    </w:rPr>
  </w:style>
  <w:style w:type="paragraph" w:styleId="Heading1">
    <w:name w:val="heading 1"/>
    <w:basedOn w:val="Normal"/>
    <w:next w:val="Normal"/>
    <w:link w:val="Heading1Char"/>
    <w:uiPriority w:val="9"/>
    <w:qFormat/>
    <w:rsid w:val="00F62763"/>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62763"/>
    <w:pPr>
      <w:keepNext/>
      <w:keepLines/>
      <w:spacing w:before="40"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62763"/>
    <w:pPr>
      <w:keepNext/>
      <w:keepLines/>
      <w:spacing w:before="40" w:after="0"/>
      <w:outlineLvl w:val="2"/>
    </w:pPr>
    <w:rPr>
      <w:rFonts w:eastAsiaTheme="majorEastAsia" w:cstheme="majorBidi"/>
      <w:color w:val="385623" w:themeColor="accent6" w:themeShade="80"/>
      <w:sz w:val="24"/>
      <w:szCs w:val="24"/>
    </w:rPr>
  </w:style>
  <w:style w:type="paragraph" w:styleId="Heading4">
    <w:name w:val="heading 4"/>
    <w:basedOn w:val="Normal"/>
    <w:next w:val="Normal"/>
    <w:link w:val="Heading4Char"/>
    <w:uiPriority w:val="9"/>
    <w:unhideWhenUsed/>
    <w:qFormat/>
    <w:rsid w:val="00F62763"/>
    <w:pPr>
      <w:keepNext/>
      <w:keepLines/>
      <w:spacing w:before="40" w:after="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10701C"/>
    <w:pPr>
      <w:keepNext/>
      <w:keepLines/>
      <w:spacing w:before="40" w:after="0"/>
      <w:outlineLvl w:val="4"/>
    </w:pPr>
    <w:rPr>
      <w:rFonts w:eastAsiaTheme="majorEastAsia" w:cstheme="majorBidi"/>
      <w:color w:val="2F5496" w:themeColor="accent1" w:themeShade="BF"/>
    </w:rPr>
  </w:style>
  <w:style w:type="paragraph" w:styleId="Heading6">
    <w:name w:val="heading 6"/>
    <w:aliases w:val="Appendix"/>
    <w:basedOn w:val="Normal"/>
    <w:next w:val="Normal"/>
    <w:link w:val="Heading6Char"/>
    <w:uiPriority w:val="9"/>
    <w:unhideWhenUsed/>
    <w:rsid w:val="00643D37"/>
    <w:pPr>
      <w:numPr>
        <w:numId w:val="28"/>
      </w:numPr>
      <w:tabs>
        <w:tab w:val="left" w:pos="1701"/>
      </w:tabs>
      <w:spacing w:before="40" w:line="240" w:lineRule="auto"/>
      <w:outlineLvl w:val="5"/>
    </w:pPr>
    <w:rPr>
      <w:color w:val="1F3763" w:themeColor="accent1" w:themeShade="7F"/>
      <w:sz w:val="32"/>
    </w:rPr>
  </w:style>
  <w:style w:type="paragraph" w:styleId="Heading7">
    <w:name w:val="heading 7"/>
    <w:basedOn w:val="Normal"/>
    <w:next w:val="Normal"/>
    <w:link w:val="Heading7Char"/>
    <w:uiPriority w:val="9"/>
    <w:unhideWhenUsed/>
    <w:qFormat/>
    <w:rsid w:val="00E71FEE"/>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03E35"/>
    <w:pPr>
      <w:spacing w:after="0" w:line="240" w:lineRule="auto"/>
      <w:contextualSpacing/>
      <w:jc w:val="center"/>
    </w:pPr>
    <w:rPr>
      <w:rFonts w:eastAsiaTheme="majorEastAsia" w:cstheme="majorBidi"/>
      <w:spacing w:val="-10"/>
      <w:kern w:val="28"/>
      <w:sz w:val="40"/>
      <w:szCs w:val="56"/>
    </w:rPr>
  </w:style>
  <w:style w:type="character" w:customStyle="1" w:styleId="TitleChar">
    <w:name w:val="Title Char"/>
    <w:basedOn w:val="DefaultParagraphFont"/>
    <w:link w:val="Title"/>
    <w:uiPriority w:val="10"/>
    <w:rsid w:val="00603E35"/>
    <w:rPr>
      <w:rFonts w:ascii="Arial" w:eastAsiaTheme="majorEastAsia" w:hAnsi="Arial" w:cstheme="majorBidi"/>
      <w:spacing w:val="-10"/>
      <w:kern w:val="28"/>
      <w:sz w:val="40"/>
      <w:szCs w:val="56"/>
    </w:rPr>
  </w:style>
  <w:style w:type="paragraph" w:styleId="Subtitle">
    <w:name w:val="Subtitle"/>
    <w:basedOn w:val="Normal"/>
    <w:next w:val="Normal"/>
    <w:link w:val="SubtitleChar"/>
    <w:uiPriority w:val="11"/>
    <w:qFormat/>
    <w:rsid w:val="00603E35"/>
    <w:pPr>
      <w:numPr>
        <w:ilvl w:val="1"/>
      </w:numPr>
      <w:jc w:val="center"/>
    </w:pPr>
    <w:rPr>
      <w:rFonts w:eastAsiaTheme="minorEastAsia"/>
      <w:color w:val="5A5A5A" w:themeColor="text1" w:themeTint="A5"/>
      <w:spacing w:val="15"/>
      <w:sz w:val="28"/>
    </w:rPr>
  </w:style>
  <w:style w:type="character" w:customStyle="1" w:styleId="SubtitleChar">
    <w:name w:val="Subtitle Char"/>
    <w:basedOn w:val="DefaultParagraphFont"/>
    <w:link w:val="Subtitle"/>
    <w:uiPriority w:val="11"/>
    <w:rsid w:val="00603E35"/>
    <w:rPr>
      <w:rFonts w:ascii="Arial" w:eastAsiaTheme="minorEastAsia" w:hAnsi="Arial"/>
      <w:color w:val="5A5A5A" w:themeColor="text1" w:themeTint="A5"/>
      <w:spacing w:val="15"/>
      <w:sz w:val="28"/>
    </w:rPr>
  </w:style>
  <w:style w:type="character" w:customStyle="1" w:styleId="Heading1Char">
    <w:name w:val="Heading 1 Char"/>
    <w:basedOn w:val="DefaultParagraphFont"/>
    <w:link w:val="Heading1"/>
    <w:uiPriority w:val="9"/>
    <w:rsid w:val="00F62763"/>
    <w:rPr>
      <w:rFonts w:ascii="Arial" w:eastAsiaTheme="majorEastAsia" w:hAnsi="Arial" w:cstheme="majorBidi"/>
      <w:color w:val="2F5496" w:themeColor="accent1" w:themeShade="BF"/>
      <w:sz w:val="32"/>
      <w:szCs w:val="32"/>
    </w:rPr>
  </w:style>
  <w:style w:type="paragraph" w:styleId="ListParagraph">
    <w:name w:val="List Paragraph"/>
    <w:basedOn w:val="Normal"/>
    <w:uiPriority w:val="34"/>
    <w:qFormat/>
    <w:rsid w:val="00F10F69"/>
    <w:pPr>
      <w:ind w:left="720"/>
      <w:contextualSpacing/>
    </w:pPr>
  </w:style>
  <w:style w:type="character" w:styleId="Hyperlink">
    <w:name w:val="Hyperlink"/>
    <w:basedOn w:val="DefaultParagraphFont"/>
    <w:uiPriority w:val="99"/>
    <w:unhideWhenUsed/>
    <w:rsid w:val="00DB5534"/>
    <w:rPr>
      <w:color w:val="0563C1" w:themeColor="hyperlink"/>
      <w:u w:val="single"/>
    </w:rPr>
  </w:style>
  <w:style w:type="character" w:styleId="UnresolvedMention">
    <w:name w:val="Unresolved Mention"/>
    <w:basedOn w:val="DefaultParagraphFont"/>
    <w:uiPriority w:val="99"/>
    <w:semiHidden/>
    <w:unhideWhenUsed/>
    <w:rsid w:val="00DB5534"/>
    <w:rPr>
      <w:color w:val="605E5C"/>
      <w:shd w:val="clear" w:color="auto" w:fill="E1DFDD"/>
    </w:rPr>
  </w:style>
  <w:style w:type="character" w:customStyle="1" w:styleId="Heading2Char">
    <w:name w:val="Heading 2 Char"/>
    <w:basedOn w:val="DefaultParagraphFont"/>
    <w:link w:val="Heading2"/>
    <w:uiPriority w:val="9"/>
    <w:rsid w:val="00F62763"/>
    <w:rPr>
      <w:rFonts w:ascii="Arial" w:eastAsiaTheme="majorEastAsia" w:hAnsi="Arial" w:cstheme="majorBidi"/>
      <w:color w:val="2F5496" w:themeColor="accent1" w:themeShade="BF"/>
      <w:sz w:val="26"/>
      <w:szCs w:val="26"/>
    </w:rPr>
  </w:style>
  <w:style w:type="character" w:customStyle="1" w:styleId="Heading3Char">
    <w:name w:val="Heading 3 Char"/>
    <w:basedOn w:val="DefaultParagraphFont"/>
    <w:link w:val="Heading3"/>
    <w:uiPriority w:val="9"/>
    <w:rsid w:val="00F62763"/>
    <w:rPr>
      <w:rFonts w:ascii="Arial" w:eastAsiaTheme="majorEastAsia" w:hAnsi="Arial" w:cstheme="majorBidi"/>
      <w:color w:val="385623" w:themeColor="accent6" w:themeShade="80"/>
      <w:sz w:val="24"/>
      <w:szCs w:val="24"/>
    </w:rPr>
  </w:style>
  <w:style w:type="paragraph" w:styleId="BalloonText">
    <w:name w:val="Balloon Text"/>
    <w:basedOn w:val="Normal"/>
    <w:link w:val="BalloonTextChar"/>
    <w:uiPriority w:val="99"/>
    <w:semiHidden/>
    <w:unhideWhenUsed/>
    <w:rsid w:val="00DD064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0643"/>
    <w:rPr>
      <w:rFonts w:ascii="Segoe UI" w:hAnsi="Segoe UI" w:cs="Segoe UI"/>
      <w:sz w:val="18"/>
      <w:szCs w:val="18"/>
    </w:rPr>
  </w:style>
  <w:style w:type="paragraph" w:customStyle="1" w:styleId="paragraph">
    <w:name w:val="paragraph"/>
    <w:basedOn w:val="Normal"/>
    <w:rsid w:val="00DD06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DD0643"/>
  </w:style>
  <w:style w:type="character" w:customStyle="1" w:styleId="eop">
    <w:name w:val="eop"/>
    <w:basedOn w:val="DefaultParagraphFont"/>
    <w:rsid w:val="00DD0643"/>
  </w:style>
  <w:style w:type="table" w:styleId="TableGrid">
    <w:name w:val="Table Grid"/>
    <w:basedOn w:val="TableNormal"/>
    <w:uiPriority w:val="39"/>
    <w:rsid w:val="009A4EBF"/>
    <w:pPr>
      <w:spacing w:after="0" w:line="240" w:lineRule="auto"/>
    </w:pPr>
    <w:rPr>
      <w:rFonts w:ascii="Arial" w:hAnsi="Arial"/>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DC60A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C60AC"/>
    <w:rPr>
      <w:rFonts w:ascii="Arial" w:hAnsi="Arial"/>
      <w:sz w:val="20"/>
      <w:szCs w:val="20"/>
    </w:rPr>
  </w:style>
  <w:style w:type="paragraph" w:styleId="ListBullet">
    <w:name w:val="List Bullet"/>
    <w:basedOn w:val="Normal"/>
    <w:uiPriority w:val="99"/>
    <w:unhideWhenUsed/>
    <w:rsid w:val="00DF2B01"/>
    <w:pPr>
      <w:numPr>
        <w:numId w:val="18"/>
      </w:numPr>
      <w:contextualSpacing/>
    </w:pPr>
  </w:style>
  <w:style w:type="character" w:styleId="CommentReference">
    <w:name w:val="annotation reference"/>
    <w:basedOn w:val="DefaultParagraphFont"/>
    <w:uiPriority w:val="99"/>
    <w:semiHidden/>
    <w:unhideWhenUsed/>
    <w:rsid w:val="00B81024"/>
    <w:rPr>
      <w:sz w:val="16"/>
      <w:szCs w:val="16"/>
    </w:rPr>
  </w:style>
  <w:style w:type="paragraph" w:styleId="CommentText">
    <w:name w:val="annotation text"/>
    <w:basedOn w:val="Normal"/>
    <w:link w:val="CommentTextChar"/>
    <w:uiPriority w:val="99"/>
    <w:semiHidden/>
    <w:unhideWhenUsed/>
    <w:rsid w:val="00B81024"/>
    <w:pPr>
      <w:spacing w:line="240" w:lineRule="auto"/>
    </w:pPr>
    <w:rPr>
      <w:sz w:val="20"/>
      <w:szCs w:val="20"/>
    </w:rPr>
  </w:style>
  <w:style w:type="character" w:customStyle="1" w:styleId="CommentTextChar">
    <w:name w:val="Comment Text Char"/>
    <w:basedOn w:val="DefaultParagraphFont"/>
    <w:link w:val="CommentText"/>
    <w:uiPriority w:val="99"/>
    <w:semiHidden/>
    <w:rsid w:val="00B81024"/>
    <w:rPr>
      <w:sz w:val="20"/>
      <w:szCs w:val="20"/>
    </w:rPr>
  </w:style>
  <w:style w:type="paragraph" w:styleId="CommentSubject">
    <w:name w:val="annotation subject"/>
    <w:basedOn w:val="CommentText"/>
    <w:next w:val="CommentText"/>
    <w:link w:val="CommentSubjectChar"/>
    <w:uiPriority w:val="99"/>
    <w:semiHidden/>
    <w:unhideWhenUsed/>
    <w:rsid w:val="00B81024"/>
    <w:rPr>
      <w:b/>
      <w:bCs/>
    </w:rPr>
  </w:style>
  <w:style w:type="character" w:customStyle="1" w:styleId="CommentSubjectChar">
    <w:name w:val="Comment Subject Char"/>
    <w:basedOn w:val="CommentTextChar"/>
    <w:link w:val="CommentSubject"/>
    <w:uiPriority w:val="99"/>
    <w:semiHidden/>
    <w:rsid w:val="00B81024"/>
    <w:rPr>
      <w:b/>
      <w:bCs/>
      <w:sz w:val="20"/>
      <w:szCs w:val="20"/>
    </w:rPr>
  </w:style>
  <w:style w:type="paragraph" w:styleId="Revision">
    <w:name w:val="Revision"/>
    <w:hidden/>
    <w:uiPriority w:val="99"/>
    <w:semiHidden/>
    <w:rsid w:val="00F556AC"/>
    <w:pPr>
      <w:spacing w:after="0" w:line="240" w:lineRule="auto"/>
    </w:pPr>
  </w:style>
  <w:style w:type="paragraph" w:styleId="Caption">
    <w:name w:val="caption"/>
    <w:basedOn w:val="Normal"/>
    <w:next w:val="Normal"/>
    <w:uiPriority w:val="35"/>
    <w:unhideWhenUsed/>
    <w:qFormat/>
    <w:rsid w:val="00840A64"/>
    <w:pPr>
      <w:spacing w:after="200" w:line="240" w:lineRule="auto"/>
    </w:pPr>
    <w:rPr>
      <w:i/>
      <w:iCs/>
      <w:color w:val="44546A" w:themeColor="text2"/>
      <w:sz w:val="18"/>
      <w:szCs w:val="18"/>
    </w:rPr>
  </w:style>
  <w:style w:type="paragraph" w:styleId="Header">
    <w:name w:val="header"/>
    <w:basedOn w:val="Normal"/>
    <w:link w:val="HeaderChar"/>
    <w:uiPriority w:val="99"/>
    <w:unhideWhenUsed/>
    <w:rsid w:val="000539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39DE"/>
  </w:style>
  <w:style w:type="paragraph" w:styleId="Footer">
    <w:name w:val="footer"/>
    <w:basedOn w:val="Normal"/>
    <w:link w:val="FooterChar"/>
    <w:uiPriority w:val="99"/>
    <w:unhideWhenUsed/>
    <w:rsid w:val="000539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39DE"/>
  </w:style>
  <w:style w:type="character" w:customStyle="1" w:styleId="Heading4Char">
    <w:name w:val="Heading 4 Char"/>
    <w:basedOn w:val="DefaultParagraphFont"/>
    <w:link w:val="Heading4"/>
    <w:uiPriority w:val="9"/>
    <w:rsid w:val="00F62763"/>
    <w:rPr>
      <w:rFonts w:ascii="Arial" w:eastAsiaTheme="majorEastAsia" w:hAnsi="Arial" w:cstheme="majorBidi"/>
      <w:i/>
      <w:iCs/>
      <w:color w:val="2F5496" w:themeColor="accent1" w:themeShade="BF"/>
    </w:rPr>
  </w:style>
  <w:style w:type="paragraph" w:styleId="FootnoteText">
    <w:name w:val="footnote text"/>
    <w:basedOn w:val="Normal"/>
    <w:link w:val="FootnoteTextChar"/>
    <w:uiPriority w:val="99"/>
    <w:semiHidden/>
    <w:unhideWhenUsed/>
    <w:rsid w:val="00473FC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73FC8"/>
    <w:rPr>
      <w:rFonts w:ascii="Arial" w:hAnsi="Arial"/>
      <w:sz w:val="20"/>
      <w:szCs w:val="20"/>
    </w:rPr>
  </w:style>
  <w:style w:type="character" w:styleId="FootnoteReference">
    <w:name w:val="footnote reference"/>
    <w:basedOn w:val="DefaultParagraphFont"/>
    <w:uiPriority w:val="99"/>
    <w:semiHidden/>
    <w:unhideWhenUsed/>
    <w:rsid w:val="00473FC8"/>
    <w:rPr>
      <w:vertAlign w:val="superscript"/>
    </w:rPr>
  </w:style>
  <w:style w:type="character" w:customStyle="1" w:styleId="Heading5Char">
    <w:name w:val="Heading 5 Char"/>
    <w:basedOn w:val="DefaultParagraphFont"/>
    <w:link w:val="Heading5"/>
    <w:uiPriority w:val="9"/>
    <w:rsid w:val="0010701C"/>
    <w:rPr>
      <w:rFonts w:ascii="Arial" w:eastAsiaTheme="majorEastAsia" w:hAnsi="Arial" w:cstheme="majorBidi"/>
      <w:color w:val="2F5496" w:themeColor="accent1" w:themeShade="BF"/>
    </w:rPr>
  </w:style>
  <w:style w:type="character" w:styleId="FollowedHyperlink">
    <w:name w:val="FollowedHyperlink"/>
    <w:basedOn w:val="DefaultParagraphFont"/>
    <w:uiPriority w:val="99"/>
    <w:semiHidden/>
    <w:unhideWhenUsed/>
    <w:rsid w:val="00C36950"/>
    <w:rPr>
      <w:color w:val="954F72" w:themeColor="followedHyperlink"/>
      <w:u w:val="single"/>
    </w:rPr>
  </w:style>
  <w:style w:type="character" w:customStyle="1" w:styleId="Heading6Char">
    <w:name w:val="Heading 6 Char"/>
    <w:aliases w:val="Appendix Char"/>
    <w:basedOn w:val="DefaultParagraphFont"/>
    <w:link w:val="Heading6"/>
    <w:uiPriority w:val="9"/>
    <w:rsid w:val="00643D37"/>
    <w:rPr>
      <w:rFonts w:ascii="Arial" w:hAnsi="Arial"/>
      <w:color w:val="1F3763" w:themeColor="accent1" w:themeShade="7F"/>
      <w:sz w:val="32"/>
    </w:rPr>
  </w:style>
  <w:style w:type="paragraph" w:styleId="TOCHeading">
    <w:name w:val="TOC Heading"/>
    <w:basedOn w:val="Heading1"/>
    <w:next w:val="Normal"/>
    <w:uiPriority w:val="39"/>
    <w:unhideWhenUsed/>
    <w:qFormat/>
    <w:rsid w:val="004B4739"/>
    <w:pPr>
      <w:outlineLvl w:val="9"/>
    </w:pPr>
    <w:rPr>
      <w:rFonts w:asciiTheme="majorHAnsi" w:hAnsiTheme="majorHAnsi"/>
    </w:rPr>
  </w:style>
  <w:style w:type="paragraph" w:styleId="TOC1">
    <w:name w:val="toc 1"/>
    <w:basedOn w:val="Normal"/>
    <w:next w:val="Normal"/>
    <w:autoRedefine/>
    <w:uiPriority w:val="39"/>
    <w:unhideWhenUsed/>
    <w:rsid w:val="00B14C49"/>
    <w:pPr>
      <w:tabs>
        <w:tab w:val="right" w:leader="dot" w:pos="9350"/>
      </w:tabs>
      <w:spacing w:after="100"/>
    </w:pPr>
  </w:style>
  <w:style w:type="paragraph" w:styleId="TOC2">
    <w:name w:val="toc 2"/>
    <w:basedOn w:val="Normal"/>
    <w:next w:val="Normal"/>
    <w:autoRedefine/>
    <w:uiPriority w:val="39"/>
    <w:unhideWhenUsed/>
    <w:rsid w:val="004B4739"/>
    <w:pPr>
      <w:spacing w:after="100"/>
      <w:ind w:left="220"/>
    </w:pPr>
  </w:style>
  <w:style w:type="paragraph" w:styleId="TOC3">
    <w:name w:val="toc 3"/>
    <w:basedOn w:val="Normal"/>
    <w:next w:val="Normal"/>
    <w:autoRedefine/>
    <w:uiPriority w:val="39"/>
    <w:unhideWhenUsed/>
    <w:rsid w:val="0053125E"/>
    <w:pPr>
      <w:tabs>
        <w:tab w:val="right" w:leader="dot" w:pos="9350"/>
      </w:tabs>
      <w:spacing w:after="100"/>
      <w:ind w:left="446"/>
    </w:pPr>
  </w:style>
  <w:style w:type="paragraph" w:customStyle="1" w:styleId="Appen">
    <w:name w:val="Appen."/>
    <w:basedOn w:val="Heading6"/>
    <w:link w:val="AppenChar"/>
    <w:rsid w:val="00B3239B"/>
    <w:pPr>
      <w:numPr>
        <w:numId w:val="29"/>
      </w:numPr>
      <w:ind w:left="0" w:firstLine="0"/>
      <w:outlineLvl w:val="0"/>
    </w:pPr>
  </w:style>
  <w:style w:type="paragraph" w:styleId="TableofFigures">
    <w:name w:val="table of figures"/>
    <w:basedOn w:val="Normal"/>
    <w:next w:val="Normal"/>
    <w:uiPriority w:val="99"/>
    <w:unhideWhenUsed/>
    <w:rsid w:val="004B4739"/>
    <w:pPr>
      <w:spacing w:after="0"/>
    </w:pPr>
  </w:style>
  <w:style w:type="character" w:customStyle="1" w:styleId="AppenChar">
    <w:name w:val="Appen. Char"/>
    <w:basedOn w:val="Heading6Char"/>
    <w:link w:val="Appen"/>
    <w:rsid w:val="00B3239B"/>
    <w:rPr>
      <w:rFonts w:ascii="Arial" w:hAnsi="Arial"/>
      <w:color w:val="1F3763" w:themeColor="accent1" w:themeShade="7F"/>
      <w:sz w:val="32"/>
    </w:rPr>
  </w:style>
  <w:style w:type="character" w:customStyle="1" w:styleId="Heading7Char">
    <w:name w:val="Heading 7 Char"/>
    <w:basedOn w:val="DefaultParagraphFont"/>
    <w:link w:val="Heading7"/>
    <w:uiPriority w:val="9"/>
    <w:rsid w:val="00E71FEE"/>
    <w:rPr>
      <w:rFonts w:asciiTheme="majorHAnsi" w:eastAsiaTheme="majorEastAsia" w:hAnsiTheme="majorHAnsi" w:cstheme="majorBidi"/>
      <w:i/>
      <w:iCs/>
      <w:color w:val="1F3763" w:themeColor="accent1" w:themeShade="7F"/>
    </w:rPr>
  </w:style>
  <w:style w:type="paragraph" w:customStyle="1" w:styleId="LetterOrg">
    <w:name w:val="LetterOrg"/>
    <w:basedOn w:val="Heading1"/>
    <w:qFormat/>
    <w:rsid w:val="00583887"/>
    <w:pPr>
      <w:spacing w:before="120" w:after="240" w:line="240" w:lineRule="auto"/>
      <w:jc w:val="center"/>
    </w:pPr>
    <w:rPr>
      <w:rFonts w:cs="Arial"/>
    </w:rPr>
  </w:style>
  <w:style w:type="character" w:styleId="SubtleEmphasis">
    <w:name w:val="Subtle Emphasis"/>
    <w:basedOn w:val="DefaultParagraphFont"/>
    <w:uiPriority w:val="19"/>
    <w:qFormat/>
    <w:rsid w:val="00F748CC"/>
    <w:rPr>
      <w:rFonts w:ascii="Arial" w:hAnsi="Arial"/>
      <w:i w:val="0"/>
      <w:iCs/>
      <w:color w:val="595959" w:themeColor="text1" w:themeTint="A6"/>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5596957">
      <w:bodyDiv w:val="1"/>
      <w:marLeft w:val="0"/>
      <w:marRight w:val="0"/>
      <w:marTop w:val="0"/>
      <w:marBottom w:val="0"/>
      <w:divBdr>
        <w:top w:val="none" w:sz="0" w:space="0" w:color="auto"/>
        <w:left w:val="none" w:sz="0" w:space="0" w:color="auto"/>
        <w:bottom w:val="none" w:sz="0" w:space="0" w:color="auto"/>
        <w:right w:val="none" w:sz="0" w:space="0" w:color="auto"/>
      </w:divBdr>
    </w:div>
    <w:div w:id="1401708450">
      <w:bodyDiv w:val="1"/>
      <w:marLeft w:val="0"/>
      <w:marRight w:val="0"/>
      <w:marTop w:val="0"/>
      <w:marBottom w:val="0"/>
      <w:divBdr>
        <w:top w:val="none" w:sz="0" w:space="0" w:color="auto"/>
        <w:left w:val="none" w:sz="0" w:space="0" w:color="auto"/>
        <w:bottom w:val="none" w:sz="0" w:space="0" w:color="auto"/>
        <w:right w:val="none" w:sz="0" w:space="0" w:color="auto"/>
      </w:divBdr>
    </w:div>
    <w:div w:id="1656690153">
      <w:bodyDiv w:val="1"/>
      <w:marLeft w:val="0"/>
      <w:marRight w:val="0"/>
      <w:marTop w:val="0"/>
      <w:marBottom w:val="0"/>
      <w:divBdr>
        <w:top w:val="none" w:sz="0" w:space="0" w:color="auto"/>
        <w:left w:val="none" w:sz="0" w:space="0" w:color="auto"/>
        <w:bottom w:val="none" w:sz="0" w:space="0" w:color="auto"/>
        <w:right w:val="none" w:sz="0" w:space="0" w:color="auto"/>
      </w:divBdr>
    </w:div>
    <w:div w:id="1696032921">
      <w:bodyDiv w:val="1"/>
      <w:marLeft w:val="0"/>
      <w:marRight w:val="0"/>
      <w:marTop w:val="0"/>
      <w:marBottom w:val="0"/>
      <w:divBdr>
        <w:top w:val="none" w:sz="0" w:space="0" w:color="auto"/>
        <w:left w:val="none" w:sz="0" w:space="0" w:color="auto"/>
        <w:bottom w:val="none" w:sz="0" w:space="0" w:color="auto"/>
        <w:right w:val="none" w:sz="0" w:space="0" w:color="auto"/>
      </w:divBdr>
    </w:div>
    <w:div w:id="1762951160">
      <w:bodyDiv w:val="1"/>
      <w:marLeft w:val="0"/>
      <w:marRight w:val="0"/>
      <w:marTop w:val="0"/>
      <w:marBottom w:val="0"/>
      <w:divBdr>
        <w:top w:val="none" w:sz="0" w:space="0" w:color="auto"/>
        <w:left w:val="none" w:sz="0" w:space="0" w:color="auto"/>
        <w:bottom w:val="none" w:sz="0" w:space="0" w:color="auto"/>
        <w:right w:val="none" w:sz="0" w:space="0" w:color="auto"/>
      </w:divBdr>
    </w:div>
    <w:div w:id="1925455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doi.org/10.1016/j.ejrh.2014.09.002" TargetMode="External"/><Relationship Id="rId18" Type="http://schemas.openxmlformats.org/officeDocument/2006/relationships/chart" Target="charts/chart2.xml"/><Relationship Id="rId26" Type="http://schemas.openxmlformats.org/officeDocument/2006/relationships/image" Target="media/image6.PNG"/><Relationship Id="rId39" Type="http://schemas.openxmlformats.org/officeDocument/2006/relationships/chart" Target="charts/chart8.xml"/><Relationship Id="rId3" Type="http://schemas.openxmlformats.org/officeDocument/2006/relationships/styles" Target="styles.xml"/><Relationship Id="rId21" Type="http://schemas.openxmlformats.org/officeDocument/2006/relationships/hyperlink" Target="https://gispublic.waterboards.ca.gov/portal/home/item.html?id=ffb3a4a673414cf48a8c70c8e15ade77" TargetMode="External"/><Relationship Id="rId34" Type="http://schemas.openxmlformats.org/officeDocument/2006/relationships/hyperlink" Target="https://ca.water.usgs.gov/projects/gama/gama-domestic-groundwater-well-sampling.html" TargetMode="External"/><Relationship Id="rId42" Type="http://schemas.openxmlformats.org/officeDocument/2006/relationships/footer" Target="footer7.xml"/><Relationship Id="rId7" Type="http://schemas.openxmlformats.org/officeDocument/2006/relationships/endnotes" Target="endnotes.xml"/><Relationship Id="rId12" Type="http://schemas.openxmlformats.org/officeDocument/2006/relationships/hyperlink" Target="https://gamagroundwater.waterboards.ca.gov/gama/gamamap/public/Default.asp" TargetMode="External"/><Relationship Id="rId17" Type="http://schemas.openxmlformats.org/officeDocument/2006/relationships/image" Target="media/image4.jpeg"/><Relationship Id="rId25" Type="http://schemas.openxmlformats.org/officeDocument/2006/relationships/chart" Target="charts/chart3.xml"/><Relationship Id="rId33" Type="http://schemas.openxmlformats.org/officeDocument/2006/relationships/hyperlink" Target="https://pubs.usgs.gov/sir/2012/5065/" TargetMode="External"/><Relationship Id="rId38" Type="http://schemas.openxmlformats.org/officeDocument/2006/relationships/chart" Target="charts/chart7.xm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footer" Target="footer2.xml"/><Relationship Id="rId29" Type="http://schemas.openxmlformats.org/officeDocument/2006/relationships/chart" Target="charts/chart5.xml"/><Relationship Id="rId41" Type="http://schemas.openxmlformats.org/officeDocument/2006/relationships/image" Target="media/image11.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s.water.ca.gov/arcgis/rest/services" TargetMode="External"/><Relationship Id="rId24" Type="http://schemas.openxmlformats.org/officeDocument/2006/relationships/footer" Target="footer4.xml"/><Relationship Id="rId32" Type="http://schemas.openxmlformats.org/officeDocument/2006/relationships/hyperlink" Target="https://www.sciencedirect.com/science/article/pii/S0048969717313013" TargetMode="External"/><Relationship Id="rId37" Type="http://schemas.openxmlformats.org/officeDocument/2006/relationships/image" Target="media/image9.jpeg"/><Relationship Id="rId40" Type="http://schemas.openxmlformats.org/officeDocument/2006/relationships/image" Target="media/image10.jpe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5.jpeg"/><Relationship Id="rId28" Type="http://schemas.openxmlformats.org/officeDocument/2006/relationships/chart" Target="charts/chart4.xml"/><Relationship Id="rId36" Type="http://schemas.openxmlformats.org/officeDocument/2006/relationships/image" Target="media/image8.jpeg"/><Relationship Id="rId10" Type="http://schemas.openxmlformats.org/officeDocument/2006/relationships/footer" Target="footer1.xml"/><Relationship Id="rId19" Type="http://schemas.openxmlformats.org/officeDocument/2006/relationships/header" Target="header2.xml"/><Relationship Id="rId31" Type="http://schemas.openxmlformats.org/officeDocument/2006/relationships/footer" Target="footer6.xm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footer" Target="footer3.xml"/><Relationship Id="rId27" Type="http://schemas.openxmlformats.org/officeDocument/2006/relationships/footer" Target="footer5.xml"/><Relationship Id="rId30" Type="http://schemas.openxmlformats.org/officeDocument/2006/relationships/chart" Target="charts/chart6.xml"/><Relationship Id="rId35" Type="http://schemas.openxmlformats.org/officeDocument/2006/relationships/image" Target="media/image7.jpeg"/><Relationship Id="rId43" Type="http://schemas.openxmlformats.org/officeDocument/2006/relationships/fontTable" Target="fontTable.xml"/></Relationships>
</file>

<file path=word/_rels/footnotes.xml.rels><?xml version="1.0" encoding="UTF-8" standalone="yes"?>
<Relationships xmlns="http://schemas.openxmlformats.org/package/2006/relationships"><Relationship Id="rId2" Type="http://schemas.openxmlformats.org/officeDocument/2006/relationships/hyperlink" Target="https://www.sciencedirect.com/science/article/pii/S2214581814000305?via%3Dihub" TargetMode="External"/><Relationship Id="rId1" Type="http://schemas.openxmlformats.org/officeDocument/2006/relationships/hyperlink" Target="https://water.ca.gov/-/media/DWR-Website/Web-Pages/Programs/Groundwater-Management/Bulletin-118/Files/B118-Interim-Update-2016.pdf"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EHoulihan\Documents\R_projects\needs_analysis\20s_domwells_secs_bymethodbychem.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EHoulihan\Documents\R_projects\needs_analysis\WQ\secondary%20chemical%20download\20s_DomWells_per_bymethodbychemSMCLadd_per.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EHoulihan\Documents\R\needs_analysis\MCL_results\domwells_bymethodAL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EHoulihan\Documents\R\needs_analysis\section%20coverage.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EHoulihan\Documents\R\needs_analysis\MCL_results\DomWellsRed_summary2.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EHoulihan\Documents\R\needs_analysis\MCL_results\DomWellsRed_summary2.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EHoulihan\Documents\R\needs_analysis\comparisons_tests\Comparisons_numeric.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EHoulihan\Documents\R\needs_analysis\comparisons_tests\Comparisons_numeric.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Domestic wells</a:t>
            </a:r>
            <a:r>
              <a:rPr lang="en-US" baseline="0"/>
              <a:t> in priority sections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1112002826569756"/>
          <c:y val="0.15141865686874872"/>
          <c:w val="0.86537569823002891"/>
          <c:h val="0.44548445528815939"/>
        </c:manualLayout>
      </c:layout>
      <c:barChart>
        <c:barDir val="col"/>
        <c:grouping val="stacked"/>
        <c:varyColors val="0"/>
        <c:ser>
          <c:idx val="0"/>
          <c:order val="0"/>
          <c:tx>
            <c:strRef>
              <c:f>'20s_domwells_secs_bymethodbyche'!$L$1</c:f>
              <c:strCache>
                <c:ptCount val="1"/>
                <c:pt idx="0">
                  <c:v>Source of Neighbor average detection above MCL</c:v>
                </c:pt>
              </c:strCache>
            </c:strRef>
          </c:tx>
          <c:spPr>
            <a:solidFill>
              <a:srgbClr val="00B0F0"/>
            </a:solidFill>
            <a:ln>
              <a:noFill/>
            </a:ln>
            <a:effectLst/>
          </c:spPr>
          <c:invertIfNegative val="0"/>
          <c:cat>
            <c:strRef>
              <c:f>'20s_domwells_secs_bymethodbyche'!$A$2:$A$15</c:f>
              <c:strCache>
                <c:ptCount val="14"/>
                <c:pt idx="0">
                  <c:v>AS</c:v>
                </c:pt>
                <c:pt idx="1">
                  <c:v>NO3N</c:v>
                </c:pt>
                <c:pt idx="2">
                  <c:v>TCPR123</c:v>
                </c:pt>
                <c:pt idx="3">
                  <c:v>ALPHA</c:v>
                </c:pt>
                <c:pt idx="4">
                  <c:v>U</c:v>
                </c:pt>
                <c:pt idx="5">
                  <c:v>DBCP</c:v>
                </c:pt>
                <c:pt idx="6">
                  <c:v>F</c:v>
                </c:pt>
                <c:pt idx="7">
                  <c:v>TCPR123_2</c:v>
                </c:pt>
                <c:pt idx="8">
                  <c:v>PB</c:v>
                </c:pt>
                <c:pt idx="9">
                  <c:v>EDB</c:v>
                </c:pt>
                <c:pt idx="10">
                  <c:v>BA</c:v>
                </c:pt>
                <c:pt idx="11">
                  <c:v>CR6</c:v>
                </c:pt>
                <c:pt idx="12">
                  <c:v>BZ</c:v>
                </c:pt>
                <c:pt idx="13">
                  <c:v>AL</c:v>
                </c:pt>
              </c:strCache>
            </c:strRef>
          </c:cat>
          <c:val>
            <c:numRef>
              <c:f>'20s_domwells_secs_bymethodbyche'!$L$2:$L$15</c:f>
              <c:numCache>
                <c:formatCode>0.00</c:formatCode>
                <c:ptCount val="14"/>
                <c:pt idx="0">
                  <c:v>4.7818412694756303</c:v>
                </c:pt>
                <c:pt idx="1">
                  <c:v>3.3755359307558748</c:v>
                </c:pt>
                <c:pt idx="2">
                  <c:v>2.8621365820791089</c:v>
                </c:pt>
                <c:pt idx="3">
                  <c:v>2.0406400359350747</c:v>
                </c:pt>
                <c:pt idx="4">
                  <c:v>1.8839999654470432</c:v>
                </c:pt>
                <c:pt idx="5">
                  <c:v>1.0887060781530293</c:v>
                </c:pt>
                <c:pt idx="6">
                  <c:v>0.8620962702962629</c:v>
                </c:pt>
                <c:pt idx="7">
                  <c:v>0.65305088210819107</c:v>
                </c:pt>
                <c:pt idx="8">
                  <c:v>0.51138375953445647</c:v>
                </c:pt>
                <c:pt idx="9">
                  <c:v>0.24762952319799131</c:v>
                </c:pt>
                <c:pt idx="10">
                  <c:v>0.21422833169686692</c:v>
                </c:pt>
                <c:pt idx="11">
                  <c:v>0.19148096851937702</c:v>
                </c:pt>
                <c:pt idx="12">
                  <c:v>0.16873360534188711</c:v>
                </c:pt>
                <c:pt idx="13">
                  <c:v>0.165278309669357</c:v>
                </c:pt>
              </c:numCache>
            </c:numRef>
          </c:val>
          <c:extLst>
            <c:ext xmlns:c16="http://schemas.microsoft.com/office/drawing/2014/chart" uri="{C3380CC4-5D6E-409C-BE32-E72D297353CC}">
              <c16:uniqueId val="{00000000-996F-4BA0-84A6-54DEC9F324D3}"/>
            </c:ext>
          </c:extLst>
        </c:ser>
        <c:ser>
          <c:idx val="1"/>
          <c:order val="1"/>
          <c:tx>
            <c:strRef>
              <c:f>'20s_domwells_secs_bymethodbyche'!$N$1</c:f>
              <c:strCache>
                <c:ptCount val="1"/>
                <c:pt idx="0">
                  <c:v>Groundwater Unit average detection above MCL</c:v>
                </c:pt>
              </c:strCache>
            </c:strRef>
          </c:tx>
          <c:spPr>
            <a:solidFill>
              <a:schemeClr val="accent6"/>
            </a:solidFill>
            <a:ln>
              <a:noFill/>
            </a:ln>
            <a:effectLst/>
          </c:spPr>
          <c:invertIfNegative val="0"/>
          <c:cat>
            <c:strRef>
              <c:f>'20s_domwells_secs_bymethodbyche'!$A$2:$A$15</c:f>
              <c:strCache>
                <c:ptCount val="14"/>
                <c:pt idx="0">
                  <c:v>AS</c:v>
                </c:pt>
                <c:pt idx="1">
                  <c:v>NO3N</c:v>
                </c:pt>
                <c:pt idx="2">
                  <c:v>TCPR123</c:v>
                </c:pt>
                <c:pt idx="3">
                  <c:v>ALPHA</c:v>
                </c:pt>
                <c:pt idx="4">
                  <c:v>U</c:v>
                </c:pt>
                <c:pt idx="5">
                  <c:v>DBCP</c:v>
                </c:pt>
                <c:pt idx="6">
                  <c:v>F</c:v>
                </c:pt>
                <c:pt idx="7">
                  <c:v>TCPR123_2</c:v>
                </c:pt>
                <c:pt idx="8">
                  <c:v>PB</c:v>
                </c:pt>
                <c:pt idx="9">
                  <c:v>EDB</c:v>
                </c:pt>
                <c:pt idx="10">
                  <c:v>BA</c:v>
                </c:pt>
                <c:pt idx="11">
                  <c:v>CR6</c:v>
                </c:pt>
                <c:pt idx="12">
                  <c:v>BZ</c:v>
                </c:pt>
                <c:pt idx="13">
                  <c:v>AL</c:v>
                </c:pt>
              </c:strCache>
            </c:strRef>
          </c:cat>
          <c:val>
            <c:numRef>
              <c:f>'20s_domwells_secs_bymethodbyche'!$N$2:$N$15</c:f>
              <c:numCache>
                <c:formatCode>0.00</c:formatCode>
                <c:ptCount val="14"/>
                <c:pt idx="0">
                  <c:v>1.3996826886807394</c:v>
                </c:pt>
                <c:pt idx="1">
                  <c:v>4.7222374191244858E-2</c:v>
                </c:pt>
                <c:pt idx="2">
                  <c:v>3.5169151120235651</c:v>
                </c:pt>
                <c:pt idx="3">
                  <c:v>1.9954332508861392</c:v>
                </c:pt>
                <c:pt idx="4">
                  <c:v>0.22459421871445723</c:v>
                </c:pt>
                <c:pt idx="5">
                  <c:v>0</c:v>
                </c:pt>
                <c:pt idx="6">
                  <c:v>0.11891975939624466</c:v>
                </c:pt>
                <c:pt idx="7">
                  <c:v>7.2757009211242378</c:v>
                </c:pt>
                <c:pt idx="8">
                  <c:v>3.7432369785742876E-3</c:v>
                </c:pt>
                <c:pt idx="9">
                  <c:v>0</c:v>
                </c:pt>
                <c:pt idx="10">
                  <c:v>0</c:v>
                </c:pt>
                <c:pt idx="11">
                  <c:v>2.0155891423092316E-3</c:v>
                </c:pt>
                <c:pt idx="12">
                  <c:v>0.1053865180121684</c:v>
                </c:pt>
                <c:pt idx="13">
                  <c:v>8.638239181325278E-4</c:v>
                </c:pt>
              </c:numCache>
            </c:numRef>
          </c:val>
          <c:extLst>
            <c:ext xmlns:c16="http://schemas.microsoft.com/office/drawing/2014/chart" uri="{C3380CC4-5D6E-409C-BE32-E72D297353CC}">
              <c16:uniqueId val="{00000001-996F-4BA0-84A6-54DEC9F324D3}"/>
            </c:ext>
          </c:extLst>
        </c:ser>
        <c:ser>
          <c:idx val="2"/>
          <c:order val="2"/>
          <c:tx>
            <c:strRef>
              <c:f>'20s_domwells_secs_bymethodbyche'!$P$1</c:f>
              <c:strCache>
                <c:ptCount val="1"/>
                <c:pt idx="0">
                  <c:v>Recent detection above MCL</c:v>
                </c:pt>
              </c:strCache>
            </c:strRef>
          </c:tx>
          <c:spPr>
            <a:solidFill>
              <a:srgbClr val="FF0000"/>
            </a:solidFill>
            <a:ln>
              <a:noFill/>
            </a:ln>
            <a:effectLst/>
          </c:spPr>
          <c:invertIfNegative val="0"/>
          <c:cat>
            <c:strRef>
              <c:f>'20s_domwells_secs_bymethodbyche'!$A$2:$A$15</c:f>
              <c:strCache>
                <c:ptCount val="14"/>
                <c:pt idx="0">
                  <c:v>AS</c:v>
                </c:pt>
                <c:pt idx="1">
                  <c:v>NO3N</c:v>
                </c:pt>
                <c:pt idx="2">
                  <c:v>TCPR123</c:v>
                </c:pt>
                <c:pt idx="3">
                  <c:v>ALPHA</c:v>
                </c:pt>
                <c:pt idx="4">
                  <c:v>U</c:v>
                </c:pt>
                <c:pt idx="5">
                  <c:v>DBCP</c:v>
                </c:pt>
                <c:pt idx="6">
                  <c:v>F</c:v>
                </c:pt>
                <c:pt idx="7">
                  <c:v>TCPR123_2</c:v>
                </c:pt>
                <c:pt idx="8">
                  <c:v>PB</c:v>
                </c:pt>
                <c:pt idx="9">
                  <c:v>EDB</c:v>
                </c:pt>
                <c:pt idx="10">
                  <c:v>BA</c:v>
                </c:pt>
                <c:pt idx="11">
                  <c:v>CR6</c:v>
                </c:pt>
                <c:pt idx="12">
                  <c:v>BZ</c:v>
                </c:pt>
                <c:pt idx="13">
                  <c:v>AL</c:v>
                </c:pt>
              </c:strCache>
            </c:strRef>
          </c:cat>
          <c:val>
            <c:numRef>
              <c:f>'20s_domwells_secs_bymethodbyche'!$P$2:$P$15</c:f>
              <c:numCache>
                <c:formatCode>0.00</c:formatCode>
                <c:ptCount val="14"/>
                <c:pt idx="0">
                  <c:v>0.84222832017921467</c:v>
                </c:pt>
                <c:pt idx="1">
                  <c:v>1.1071343217398566</c:v>
                </c:pt>
                <c:pt idx="2">
                  <c:v>0.36971663696072193</c:v>
                </c:pt>
                <c:pt idx="3">
                  <c:v>0.43738284388110327</c:v>
                </c:pt>
                <c:pt idx="4">
                  <c:v>0.22920127961116404</c:v>
                </c:pt>
                <c:pt idx="5">
                  <c:v>3.2825308889036058E-2</c:v>
                </c:pt>
                <c:pt idx="6">
                  <c:v>0.15462448134572249</c:v>
                </c:pt>
                <c:pt idx="7">
                  <c:v>1.0365887017590334E-2</c:v>
                </c:pt>
                <c:pt idx="8">
                  <c:v>8.3790920058855203E-2</c:v>
                </c:pt>
                <c:pt idx="9">
                  <c:v>0</c:v>
                </c:pt>
                <c:pt idx="10">
                  <c:v>8.3502978752811024E-3</c:v>
                </c:pt>
                <c:pt idx="11">
                  <c:v>0.13216505947427676</c:v>
                </c:pt>
                <c:pt idx="12">
                  <c:v>1.0941769629678686E-2</c:v>
                </c:pt>
                <c:pt idx="13">
                  <c:v>4.203943068244969E-2</c:v>
                </c:pt>
              </c:numCache>
            </c:numRef>
          </c:val>
          <c:extLst>
            <c:ext xmlns:c16="http://schemas.microsoft.com/office/drawing/2014/chart" uri="{C3380CC4-5D6E-409C-BE32-E72D297353CC}">
              <c16:uniqueId val="{00000002-996F-4BA0-84A6-54DEC9F324D3}"/>
            </c:ext>
          </c:extLst>
        </c:ser>
        <c:dLbls>
          <c:showLegendKey val="0"/>
          <c:showVal val="0"/>
          <c:showCatName val="0"/>
          <c:showSerName val="0"/>
          <c:showPercent val="0"/>
          <c:showBubbleSize val="0"/>
        </c:dLbls>
        <c:gapWidth val="150"/>
        <c:overlap val="100"/>
        <c:axId val="457658408"/>
        <c:axId val="457655456"/>
      </c:barChart>
      <c:catAx>
        <c:axId val="4576584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Constituent</a:t>
                </a:r>
              </a:p>
            </c:rich>
          </c:tx>
          <c:layout>
            <c:manualLayout>
              <c:xMode val="edge"/>
              <c:yMode val="edge"/>
              <c:x val="0.47585907530789423"/>
              <c:y val="0.77768819926290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7655456"/>
        <c:crosses val="autoZero"/>
        <c:auto val="1"/>
        <c:lblAlgn val="ctr"/>
        <c:lblOffset val="100"/>
        <c:noMultiLvlLbl val="0"/>
      </c:catAx>
      <c:valAx>
        <c:axId val="4576554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of domestic wells in priority sections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76584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Domestic wells in priority sections (including SMCLs)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'20s_DomWells_per_bymethodbychem'!$G$1</c:f>
              <c:strCache>
                <c:ptCount val="1"/>
                <c:pt idx="0">
                  <c:v>Source or Neighbor average detection above MCL</c:v>
                </c:pt>
              </c:strCache>
            </c:strRef>
          </c:tx>
          <c:spPr>
            <a:solidFill>
              <a:srgbClr val="00B0F0"/>
            </a:solidFill>
            <a:ln>
              <a:noFill/>
            </a:ln>
            <a:effectLst/>
          </c:spPr>
          <c:invertIfNegative val="0"/>
          <c:cat>
            <c:strRef>
              <c:f>'20s_DomWells_per_bymethodbychem'!$A$2:$A$22</c:f>
              <c:strCache>
                <c:ptCount val="21"/>
                <c:pt idx="0">
                  <c:v>MN</c:v>
                </c:pt>
                <c:pt idx="1">
                  <c:v>FE</c:v>
                </c:pt>
                <c:pt idx="2">
                  <c:v>AS</c:v>
                </c:pt>
                <c:pt idx="3">
                  <c:v>NO3N</c:v>
                </c:pt>
                <c:pt idx="4">
                  <c:v>TCPR123</c:v>
                </c:pt>
                <c:pt idx="5">
                  <c:v>ALPHA</c:v>
                </c:pt>
                <c:pt idx="6">
                  <c:v>SC</c:v>
                </c:pt>
                <c:pt idx="7">
                  <c:v>TDS</c:v>
                </c:pt>
                <c:pt idx="8">
                  <c:v>U</c:v>
                </c:pt>
                <c:pt idx="9">
                  <c:v>DBCP</c:v>
                </c:pt>
                <c:pt idx="10">
                  <c:v>F</c:v>
                </c:pt>
                <c:pt idx="11">
                  <c:v>TCPR123_2</c:v>
                </c:pt>
                <c:pt idx="12">
                  <c:v>PB</c:v>
                </c:pt>
                <c:pt idx="13">
                  <c:v>SO4</c:v>
                </c:pt>
                <c:pt idx="14">
                  <c:v>CL</c:v>
                </c:pt>
                <c:pt idx="15">
                  <c:v>EDB</c:v>
                </c:pt>
                <c:pt idx="16">
                  <c:v>BA</c:v>
                </c:pt>
                <c:pt idx="17">
                  <c:v>CR6</c:v>
                </c:pt>
                <c:pt idx="18">
                  <c:v>BZ</c:v>
                </c:pt>
                <c:pt idx="19">
                  <c:v>AL</c:v>
                </c:pt>
                <c:pt idx="20">
                  <c:v>PCATE</c:v>
                </c:pt>
              </c:strCache>
            </c:strRef>
          </c:cat>
          <c:val>
            <c:numRef>
              <c:f>'20s_DomWells_per_bymethodbychem'!$G$2:$G$22</c:f>
              <c:numCache>
                <c:formatCode>0.00</c:formatCode>
                <c:ptCount val="21"/>
                <c:pt idx="0">
                  <c:v>19.760260068587598</c:v>
                </c:pt>
                <c:pt idx="1">
                  <c:v>16.065109288122699</c:v>
                </c:pt>
                <c:pt idx="2">
                  <c:v>4.7818412694756303</c:v>
                </c:pt>
                <c:pt idx="3">
                  <c:v>3.3755359307558699</c:v>
                </c:pt>
                <c:pt idx="4">
                  <c:v>2.8621365820791098</c:v>
                </c:pt>
                <c:pt idx="5">
                  <c:v>2.0406400359350698</c:v>
                </c:pt>
                <c:pt idx="6">
                  <c:v>1.9444676397163201</c:v>
                </c:pt>
                <c:pt idx="7">
                  <c:v>1.93957263751357</c:v>
                </c:pt>
                <c:pt idx="8">
                  <c:v>1.8839999654470401</c:v>
                </c:pt>
                <c:pt idx="9">
                  <c:v>1.08870607815303</c:v>
                </c:pt>
                <c:pt idx="10">
                  <c:v>0.86209627029626301</c:v>
                </c:pt>
                <c:pt idx="11">
                  <c:v>0.65305088210819096</c:v>
                </c:pt>
                <c:pt idx="12">
                  <c:v>0.51138375953445603</c:v>
                </c:pt>
                <c:pt idx="13">
                  <c:v>0.46099403097672598</c:v>
                </c:pt>
                <c:pt idx="14">
                  <c:v>0.44429343522616299</c:v>
                </c:pt>
                <c:pt idx="15">
                  <c:v>0.247629523197991</c:v>
                </c:pt>
                <c:pt idx="16">
                  <c:v>0.214228331696867</c:v>
                </c:pt>
                <c:pt idx="17">
                  <c:v>0.19148096851937699</c:v>
                </c:pt>
                <c:pt idx="18">
                  <c:v>0.168733605341887</c:v>
                </c:pt>
                <c:pt idx="19">
                  <c:v>0.165278309669357</c:v>
                </c:pt>
                <c:pt idx="20">
                  <c:v>0.15692801179407601</c:v>
                </c:pt>
              </c:numCache>
            </c:numRef>
          </c:val>
          <c:extLst>
            <c:ext xmlns:c16="http://schemas.microsoft.com/office/drawing/2014/chart" uri="{C3380CC4-5D6E-409C-BE32-E72D297353CC}">
              <c16:uniqueId val="{00000000-FE7D-4085-889D-5B295885C814}"/>
            </c:ext>
          </c:extLst>
        </c:ser>
        <c:ser>
          <c:idx val="1"/>
          <c:order val="1"/>
          <c:tx>
            <c:strRef>
              <c:f>'20s_DomWells_per_bymethodbychem'!$H$1</c:f>
              <c:strCache>
                <c:ptCount val="1"/>
                <c:pt idx="0">
                  <c:v>Groundwater Unit average detection above MCL</c:v>
                </c:pt>
              </c:strCache>
            </c:strRef>
          </c:tx>
          <c:spPr>
            <a:solidFill>
              <a:schemeClr val="accent6"/>
            </a:solidFill>
            <a:ln>
              <a:noFill/>
            </a:ln>
            <a:effectLst/>
          </c:spPr>
          <c:invertIfNegative val="0"/>
          <c:cat>
            <c:strRef>
              <c:f>'20s_DomWells_per_bymethodbychem'!$A$2:$A$22</c:f>
              <c:strCache>
                <c:ptCount val="21"/>
                <c:pt idx="0">
                  <c:v>MN</c:v>
                </c:pt>
                <c:pt idx="1">
                  <c:v>FE</c:v>
                </c:pt>
                <c:pt idx="2">
                  <c:v>AS</c:v>
                </c:pt>
                <c:pt idx="3">
                  <c:v>NO3N</c:v>
                </c:pt>
                <c:pt idx="4">
                  <c:v>TCPR123</c:v>
                </c:pt>
                <c:pt idx="5">
                  <c:v>ALPHA</c:v>
                </c:pt>
                <c:pt idx="6">
                  <c:v>SC</c:v>
                </c:pt>
                <c:pt idx="7">
                  <c:v>TDS</c:v>
                </c:pt>
                <c:pt idx="8">
                  <c:v>U</c:v>
                </c:pt>
                <c:pt idx="9">
                  <c:v>DBCP</c:v>
                </c:pt>
                <c:pt idx="10">
                  <c:v>F</c:v>
                </c:pt>
                <c:pt idx="11">
                  <c:v>TCPR123_2</c:v>
                </c:pt>
                <c:pt idx="12">
                  <c:v>PB</c:v>
                </c:pt>
                <c:pt idx="13">
                  <c:v>SO4</c:v>
                </c:pt>
                <c:pt idx="14">
                  <c:v>CL</c:v>
                </c:pt>
                <c:pt idx="15">
                  <c:v>EDB</c:v>
                </c:pt>
                <c:pt idx="16">
                  <c:v>BA</c:v>
                </c:pt>
                <c:pt idx="17">
                  <c:v>CR6</c:v>
                </c:pt>
                <c:pt idx="18">
                  <c:v>BZ</c:v>
                </c:pt>
                <c:pt idx="19">
                  <c:v>AL</c:v>
                </c:pt>
                <c:pt idx="20">
                  <c:v>PCATE</c:v>
                </c:pt>
              </c:strCache>
            </c:strRef>
          </c:cat>
          <c:val>
            <c:numRef>
              <c:f>'20s_DomWells_per_bymethodbychem'!$H$2:$H$22</c:f>
              <c:numCache>
                <c:formatCode>0.00</c:formatCode>
                <c:ptCount val="21"/>
                <c:pt idx="0">
                  <c:v>16.691381628768799</c:v>
                </c:pt>
                <c:pt idx="1">
                  <c:v>14.5119538833204</c:v>
                </c:pt>
                <c:pt idx="2">
                  <c:v>1.3996826886807401</c:v>
                </c:pt>
                <c:pt idx="3">
                  <c:v>4.7222374191244899E-2</c:v>
                </c:pt>
                <c:pt idx="4">
                  <c:v>3.51691511202357</c:v>
                </c:pt>
                <c:pt idx="5">
                  <c:v>1.9954332508861401</c:v>
                </c:pt>
                <c:pt idx="6">
                  <c:v>0.688755604057669</c:v>
                </c:pt>
                <c:pt idx="7">
                  <c:v>0.70027325629943604</c:v>
                </c:pt>
                <c:pt idx="8">
                  <c:v>0.22459421871445701</c:v>
                </c:pt>
                <c:pt idx="9">
                  <c:v>0</c:v>
                </c:pt>
                <c:pt idx="10">
                  <c:v>0.118919759396245</c:v>
                </c:pt>
                <c:pt idx="11">
                  <c:v>7.2757009211242396</c:v>
                </c:pt>
                <c:pt idx="12">
                  <c:v>3.7432369785742898E-3</c:v>
                </c:pt>
                <c:pt idx="13">
                  <c:v>7.0257678674778903E-2</c:v>
                </c:pt>
                <c:pt idx="14">
                  <c:v>5.9027967739056102E-2</c:v>
                </c:pt>
                <c:pt idx="15">
                  <c:v>0</c:v>
                </c:pt>
                <c:pt idx="16">
                  <c:v>0</c:v>
                </c:pt>
                <c:pt idx="17">
                  <c:v>2.0155891423092299E-3</c:v>
                </c:pt>
                <c:pt idx="18">
                  <c:v>0.105386518012168</c:v>
                </c:pt>
                <c:pt idx="19">
                  <c:v>8.6382391813252801E-4</c:v>
                </c:pt>
                <c:pt idx="20">
                  <c:v>0</c:v>
                </c:pt>
              </c:numCache>
            </c:numRef>
          </c:val>
          <c:extLst>
            <c:ext xmlns:c16="http://schemas.microsoft.com/office/drawing/2014/chart" uri="{C3380CC4-5D6E-409C-BE32-E72D297353CC}">
              <c16:uniqueId val="{00000001-FE7D-4085-889D-5B295885C814}"/>
            </c:ext>
          </c:extLst>
        </c:ser>
        <c:ser>
          <c:idx val="2"/>
          <c:order val="2"/>
          <c:tx>
            <c:strRef>
              <c:f>'20s_DomWells_per_bymethodbychem'!$I$1</c:f>
              <c:strCache>
                <c:ptCount val="1"/>
                <c:pt idx="0">
                  <c:v>Recent detection above the MCL</c:v>
                </c:pt>
              </c:strCache>
            </c:strRef>
          </c:tx>
          <c:spPr>
            <a:solidFill>
              <a:srgbClr val="FF0000"/>
            </a:solidFill>
            <a:ln>
              <a:noFill/>
            </a:ln>
            <a:effectLst/>
          </c:spPr>
          <c:invertIfNegative val="0"/>
          <c:cat>
            <c:strRef>
              <c:f>'20s_DomWells_per_bymethodbychem'!$A$2:$A$22</c:f>
              <c:strCache>
                <c:ptCount val="21"/>
                <c:pt idx="0">
                  <c:v>MN</c:v>
                </c:pt>
                <c:pt idx="1">
                  <c:v>FE</c:v>
                </c:pt>
                <c:pt idx="2">
                  <c:v>AS</c:v>
                </c:pt>
                <c:pt idx="3">
                  <c:v>NO3N</c:v>
                </c:pt>
                <c:pt idx="4">
                  <c:v>TCPR123</c:v>
                </c:pt>
                <c:pt idx="5">
                  <c:v>ALPHA</c:v>
                </c:pt>
                <c:pt idx="6">
                  <c:v>SC</c:v>
                </c:pt>
                <c:pt idx="7">
                  <c:v>TDS</c:v>
                </c:pt>
                <c:pt idx="8">
                  <c:v>U</c:v>
                </c:pt>
                <c:pt idx="9">
                  <c:v>DBCP</c:v>
                </c:pt>
                <c:pt idx="10">
                  <c:v>F</c:v>
                </c:pt>
                <c:pt idx="11">
                  <c:v>TCPR123_2</c:v>
                </c:pt>
                <c:pt idx="12">
                  <c:v>PB</c:v>
                </c:pt>
                <c:pt idx="13">
                  <c:v>SO4</c:v>
                </c:pt>
                <c:pt idx="14">
                  <c:v>CL</c:v>
                </c:pt>
                <c:pt idx="15">
                  <c:v>EDB</c:v>
                </c:pt>
                <c:pt idx="16">
                  <c:v>BA</c:v>
                </c:pt>
                <c:pt idx="17">
                  <c:v>CR6</c:v>
                </c:pt>
                <c:pt idx="18">
                  <c:v>BZ</c:v>
                </c:pt>
                <c:pt idx="19">
                  <c:v>AL</c:v>
                </c:pt>
                <c:pt idx="20">
                  <c:v>PCATE</c:v>
                </c:pt>
              </c:strCache>
            </c:strRef>
          </c:cat>
          <c:val>
            <c:numRef>
              <c:f>'20s_DomWells_per_bymethodbychem'!$I$2:$I$22</c:f>
              <c:numCache>
                <c:formatCode>0.00</c:formatCode>
                <c:ptCount val="21"/>
                <c:pt idx="0">
                  <c:v>0.67349471483732704</c:v>
                </c:pt>
                <c:pt idx="1">
                  <c:v>0.91478952930234703</c:v>
                </c:pt>
                <c:pt idx="2">
                  <c:v>0.84222832017921501</c:v>
                </c:pt>
                <c:pt idx="3">
                  <c:v>1.1071343217398599</c:v>
                </c:pt>
                <c:pt idx="4">
                  <c:v>0.36971663696072199</c:v>
                </c:pt>
                <c:pt idx="5">
                  <c:v>0.43738284388110299</c:v>
                </c:pt>
                <c:pt idx="6">
                  <c:v>0.28333424514746902</c:v>
                </c:pt>
                <c:pt idx="7">
                  <c:v>0.290532777798574</c:v>
                </c:pt>
                <c:pt idx="8">
                  <c:v>0.22920127961116399</c:v>
                </c:pt>
                <c:pt idx="9">
                  <c:v>3.2825308889036099E-2</c:v>
                </c:pt>
                <c:pt idx="10">
                  <c:v>0.15462448134572199</c:v>
                </c:pt>
                <c:pt idx="11">
                  <c:v>1.03658870175903E-2</c:v>
                </c:pt>
                <c:pt idx="12">
                  <c:v>8.3790920058855203E-2</c:v>
                </c:pt>
                <c:pt idx="13">
                  <c:v>6.5938559084116305E-2</c:v>
                </c:pt>
                <c:pt idx="14">
                  <c:v>7.7168270019839197E-2</c:v>
                </c:pt>
                <c:pt idx="15">
                  <c:v>0</c:v>
                </c:pt>
                <c:pt idx="16">
                  <c:v>8.3502978752811007E-3</c:v>
                </c:pt>
                <c:pt idx="17">
                  <c:v>0.13216505947427701</c:v>
                </c:pt>
                <c:pt idx="18">
                  <c:v>1.09417696296787E-2</c:v>
                </c:pt>
                <c:pt idx="19">
                  <c:v>4.2039430682449697E-2</c:v>
                </c:pt>
                <c:pt idx="20">
                  <c:v>3.0233837134638501E-2</c:v>
                </c:pt>
              </c:numCache>
            </c:numRef>
          </c:val>
          <c:extLst>
            <c:ext xmlns:c16="http://schemas.microsoft.com/office/drawing/2014/chart" uri="{C3380CC4-5D6E-409C-BE32-E72D297353CC}">
              <c16:uniqueId val="{00000002-FE7D-4085-889D-5B295885C814}"/>
            </c:ext>
          </c:extLst>
        </c:ser>
        <c:dLbls>
          <c:showLegendKey val="0"/>
          <c:showVal val="0"/>
          <c:showCatName val="0"/>
          <c:showSerName val="0"/>
          <c:showPercent val="0"/>
          <c:showBubbleSize val="0"/>
        </c:dLbls>
        <c:gapWidth val="150"/>
        <c:overlap val="100"/>
        <c:axId val="497010088"/>
        <c:axId val="497014352"/>
      </c:barChart>
      <c:catAx>
        <c:axId val="4970100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Constituent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7014352"/>
        <c:crosses val="autoZero"/>
        <c:auto val="1"/>
        <c:lblAlgn val="ctr"/>
        <c:lblOffset val="100"/>
        <c:noMultiLvlLbl val="0"/>
      </c:catAx>
      <c:valAx>
        <c:axId val="4970143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of</a:t>
                </a:r>
                <a:r>
                  <a:rPr lang="en-US" baseline="0"/>
                  <a:t> domestic wells in priority sections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7010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Domestic well coverage</a:t>
            </a:r>
            <a:r>
              <a:rPr lang="en-US" baseline="0"/>
              <a:t> by method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percentStacked"/>
        <c:varyColors val="0"/>
        <c:ser>
          <c:idx val="0"/>
          <c:order val="0"/>
          <c:tx>
            <c:strRef>
              <c:f>domwells_bymethodALL!$D$1</c:f>
              <c:strCache>
                <c:ptCount val="1"/>
                <c:pt idx="0">
                  <c:v>Domestic wells in a source or neighbor section</c:v>
                </c:pt>
              </c:strCache>
            </c:strRef>
          </c:tx>
          <c:spPr>
            <a:solidFill>
              <a:srgbClr val="00B0F0"/>
            </a:solidFill>
            <a:ln>
              <a:noFill/>
            </a:ln>
            <a:effectLst/>
          </c:spPr>
          <c:invertIfNegative val="0"/>
          <c:cat>
            <c:strRef>
              <c:f>domwells_bymethodALL!$A$2:$A$49</c:f>
              <c:strCache>
                <c:ptCount val="48"/>
                <c:pt idx="0">
                  <c:v>NO3N</c:v>
                </c:pt>
                <c:pt idx="1">
                  <c:v>NO2</c:v>
                </c:pt>
                <c:pt idx="2">
                  <c:v>F</c:v>
                </c:pt>
                <c:pt idx="3">
                  <c:v>AS</c:v>
                </c:pt>
                <c:pt idx="4">
                  <c:v>AL</c:v>
                </c:pt>
                <c:pt idx="5">
                  <c:v>CD</c:v>
                </c:pt>
                <c:pt idx="6">
                  <c:v>NI</c:v>
                </c:pt>
                <c:pt idx="7">
                  <c:v>SE</c:v>
                </c:pt>
                <c:pt idx="8">
                  <c:v>CR</c:v>
                </c:pt>
                <c:pt idx="9">
                  <c:v>CU</c:v>
                </c:pt>
                <c:pt idx="10">
                  <c:v>BA</c:v>
                </c:pt>
                <c:pt idx="11">
                  <c:v>PB</c:v>
                </c:pt>
                <c:pt idx="12">
                  <c:v>DCE11</c:v>
                </c:pt>
                <c:pt idx="13">
                  <c:v>MTBE</c:v>
                </c:pt>
                <c:pt idx="14">
                  <c:v>TCLME</c:v>
                </c:pt>
                <c:pt idx="15">
                  <c:v>BZ</c:v>
                </c:pt>
                <c:pt idx="16">
                  <c:v>CTCL</c:v>
                </c:pt>
                <c:pt idx="17">
                  <c:v>DCA12</c:v>
                </c:pt>
                <c:pt idx="18">
                  <c:v>TCPR123</c:v>
                </c:pt>
                <c:pt idx="19">
                  <c:v>VC</c:v>
                </c:pt>
                <c:pt idx="20">
                  <c:v>DCP13</c:v>
                </c:pt>
                <c:pt idx="21">
                  <c:v>PCE</c:v>
                </c:pt>
                <c:pt idx="22">
                  <c:v>TCE</c:v>
                </c:pt>
                <c:pt idx="23">
                  <c:v>PCA</c:v>
                </c:pt>
                <c:pt idx="24">
                  <c:v>DCMA</c:v>
                </c:pt>
                <c:pt idx="25">
                  <c:v>PCATE</c:v>
                </c:pt>
                <c:pt idx="26">
                  <c:v>HG</c:v>
                </c:pt>
                <c:pt idx="27">
                  <c:v>SB</c:v>
                </c:pt>
                <c:pt idx="28">
                  <c:v>TL</c:v>
                </c:pt>
                <c:pt idx="29">
                  <c:v>DCE12C</c:v>
                </c:pt>
                <c:pt idx="30">
                  <c:v>U</c:v>
                </c:pt>
                <c:pt idx="31">
                  <c:v>THM</c:v>
                </c:pt>
                <c:pt idx="32">
                  <c:v>DBCP</c:v>
                </c:pt>
                <c:pt idx="33">
                  <c:v>ALACL</c:v>
                </c:pt>
                <c:pt idx="34">
                  <c:v>ALPHA</c:v>
                </c:pt>
                <c:pt idx="35">
                  <c:v>EDB</c:v>
                </c:pt>
                <c:pt idx="36">
                  <c:v>RA-228</c:v>
                </c:pt>
                <c:pt idx="37">
                  <c:v>CR6</c:v>
                </c:pt>
                <c:pt idx="38">
                  <c:v>RA-226</c:v>
                </c:pt>
                <c:pt idx="39">
                  <c:v>CN</c:v>
                </c:pt>
                <c:pt idx="40">
                  <c:v>HEPTACHLOR</c:v>
                </c:pt>
                <c:pt idx="41">
                  <c:v>BZAP</c:v>
                </c:pt>
                <c:pt idx="42">
                  <c:v>BIS2EHP</c:v>
                </c:pt>
                <c:pt idx="43">
                  <c:v>DIQUAT</c:v>
                </c:pt>
                <c:pt idx="44">
                  <c:v>NNSM</c:v>
                </c:pt>
                <c:pt idx="45">
                  <c:v>BETA</c:v>
                </c:pt>
                <c:pt idx="46">
                  <c:v>TCPR123_2</c:v>
                </c:pt>
                <c:pt idx="47">
                  <c:v>BRO3</c:v>
                </c:pt>
              </c:strCache>
            </c:strRef>
          </c:cat>
          <c:val>
            <c:numRef>
              <c:f>domwells_bymethodALL!$D$2:$D$49</c:f>
              <c:numCache>
                <c:formatCode>General</c:formatCode>
                <c:ptCount val="48"/>
                <c:pt idx="0">
                  <c:v>251976</c:v>
                </c:pt>
                <c:pt idx="1">
                  <c:v>241201</c:v>
                </c:pt>
                <c:pt idx="2">
                  <c:v>238498</c:v>
                </c:pt>
                <c:pt idx="3">
                  <c:v>240087</c:v>
                </c:pt>
                <c:pt idx="4">
                  <c:v>237997</c:v>
                </c:pt>
                <c:pt idx="5">
                  <c:v>236649</c:v>
                </c:pt>
                <c:pt idx="6">
                  <c:v>235647</c:v>
                </c:pt>
                <c:pt idx="7">
                  <c:v>235573</c:v>
                </c:pt>
                <c:pt idx="8">
                  <c:v>236147</c:v>
                </c:pt>
                <c:pt idx="9">
                  <c:v>233091</c:v>
                </c:pt>
                <c:pt idx="10">
                  <c:v>234871</c:v>
                </c:pt>
                <c:pt idx="11">
                  <c:v>232618</c:v>
                </c:pt>
                <c:pt idx="12">
                  <c:v>233159</c:v>
                </c:pt>
                <c:pt idx="13">
                  <c:v>233789</c:v>
                </c:pt>
                <c:pt idx="14">
                  <c:v>233470</c:v>
                </c:pt>
                <c:pt idx="15">
                  <c:v>233132</c:v>
                </c:pt>
                <c:pt idx="16">
                  <c:v>233169</c:v>
                </c:pt>
                <c:pt idx="17">
                  <c:v>233170</c:v>
                </c:pt>
                <c:pt idx="18">
                  <c:v>229301</c:v>
                </c:pt>
                <c:pt idx="19">
                  <c:v>233170</c:v>
                </c:pt>
                <c:pt idx="20">
                  <c:v>223243</c:v>
                </c:pt>
                <c:pt idx="21">
                  <c:v>230266</c:v>
                </c:pt>
                <c:pt idx="22">
                  <c:v>230269</c:v>
                </c:pt>
                <c:pt idx="23">
                  <c:v>214089</c:v>
                </c:pt>
                <c:pt idx="24">
                  <c:v>229782</c:v>
                </c:pt>
                <c:pt idx="25">
                  <c:v>217616</c:v>
                </c:pt>
                <c:pt idx="26">
                  <c:v>220112</c:v>
                </c:pt>
                <c:pt idx="27">
                  <c:v>199846</c:v>
                </c:pt>
                <c:pt idx="28">
                  <c:v>197978</c:v>
                </c:pt>
                <c:pt idx="29">
                  <c:v>196164</c:v>
                </c:pt>
                <c:pt idx="30">
                  <c:v>182010</c:v>
                </c:pt>
                <c:pt idx="31">
                  <c:v>179325</c:v>
                </c:pt>
                <c:pt idx="32">
                  <c:v>211398</c:v>
                </c:pt>
                <c:pt idx="33">
                  <c:v>174829</c:v>
                </c:pt>
                <c:pt idx="34">
                  <c:v>174997</c:v>
                </c:pt>
                <c:pt idx="35">
                  <c:v>209777</c:v>
                </c:pt>
                <c:pt idx="36">
                  <c:v>154876</c:v>
                </c:pt>
                <c:pt idx="37">
                  <c:v>160168</c:v>
                </c:pt>
                <c:pt idx="38">
                  <c:v>102079</c:v>
                </c:pt>
                <c:pt idx="39">
                  <c:v>125686</c:v>
                </c:pt>
                <c:pt idx="40">
                  <c:v>121487</c:v>
                </c:pt>
                <c:pt idx="41">
                  <c:v>99127</c:v>
                </c:pt>
                <c:pt idx="42">
                  <c:v>99758</c:v>
                </c:pt>
                <c:pt idx="43">
                  <c:v>93627</c:v>
                </c:pt>
                <c:pt idx="44">
                  <c:v>55474</c:v>
                </c:pt>
                <c:pt idx="45">
                  <c:v>35572</c:v>
                </c:pt>
                <c:pt idx="46">
                  <c:v>53809</c:v>
                </c:pt>
                <c:pt idx="47">
                  <c:v>9848</c:v>
                </c:pt>
              </c:numCache>
            </c:numRef>
          </c:val>
          <c:extLst>
            <c:ext xmlns:c16="http://schemas.microsoft.com/office/drawing/2014/chart" uri="{C3380CC4-5D6E-409C-BE32-E72D297353CC}">
              <c16:uniqueId val="{00000000-CCF8-402B-8529-1CD753C911CA}"/>
            </c:ext>
          </c:extLst>
        </c:ser>
        <c:ser>
          <c:idx val="1"/>
          <c:order val="1"/>
          <c:tx>
            <c:strRef>
              <c:f>domwells_bymethodALL!$E$1</c:f>
              <c:strCache>
                <c:ptCount val="1"/>
                <c:pt idx="0">
                  <c:v>Domestic wells in a groundwater unit section</c:v>
                </c:pt>
              </c:strCache>
            </c:strRef>
          </c:tx>
          <c:spPr>
            <a:solidFill>
              <a:schemeClr val="accent6"/>
            </a:solidFill>
            <a:ln>
              <a:noFill/>
            </a:ln>
            <a:effectLst/>
          </c:spPr>
          <c:invertIfNegative val="0"/>
          <c:cat>
            <c:strRef>
              <c:f>domwells_bymethodALL!$A$2:$A$49</c:f>
              <c:strCache>
                <c:ptCount val="48"/>
                <c:pt idx="0">
                  <c:v>NO3N</c:v>
                </c:pt>
                <c:pt idx="1">
                  <c:v>NO2</c:v>
                </c:pt>
                <c:pt idx="2">
                  <c:v>F</c:v>
                </c:pt>
                <c:pt idx="3">
                  <c:v>AS</c:v>
                </c:pt>
                <c:pt idx="4">
                  <c:v>AL</c:v>
                </c:pt>
                <c:pt idx="5">
                  <c:v>CD</c:v>
                </c:pt>
                <c:pt idx="6">
                  <c:v>NI</c:v>
                </c:pt>
                <c:pt idx="7">
                  <c:v>SE</c:v>
                </c:pt>
                <c:pt idx="8">
                  <c:v>CR</c:v>
                </c:pt>
                <c:pt idx="9">
                  <c:v>CU</c:v>
                </c:pt>
                <c:pt idx="10">
                  <c:v>BA</c:v>
                </c:pt>
                <c:pt idx="11">
                  <c:v>PB</c:v>
                </c:pt>
                <c:pt idx="12">
                  <c:v>DCE11</c:v>
                </c:pt>
                <c:pt idx="13">
                  <c:v>MTBE</c:v>
                </c:pt>
                <c:pt idx="14">
                  <c:v>TCLME</c:v>
                </c:pt>
                <c:pt idx="15">
                  <c:v>BZ</c:v>
                </c:pt>
                <c:pt idx="16">
                  <c:v>CTCL</c:v>
                </c:pt>
                <c:pt idx="17">
                  <c:v>DCA12</c:v>
                </c:pt>
                <c:pt idx="18">
                  <c:v>TCPR123</c:v>
                </c:pt>
                <c:pt idx="19">
                  <c:v>VC</c:v>
                </c:pt>
                <c:pt idx="20">
                  <c:v>DCP13</c:v>
                </c:pt>
                <c:pt idx="21">
                  <c:v>PCE</c:v>
                </c:pt>
                <c:pt idx="22">
                  <c:v>TCE</c:v>
                </c:pt>
                <c:pt idx="23">
                  <c:v>PCA</c:v>
                </c:pt>
                <c:pt idx="24">
                  <c:v>DCMA</c:v>
                </c:pt>
                <c:pt idx="25">
                  <c:v>PCATE</c:v>
                </c:pt>
                <c:pt idx="26">
                  <c:v>HG</c:v>
                </c:pt>
                <c:pt idx="27">
                  <c:v>SB</c:v>
                </c:pt>
                <c:pt idx="28">
                  <c:v>TL</c:v>
                </c:pt>
                <c:pt idx="29">
                  <c:v>DCE12C</c:v>
                </c:pt>
                <c:pt idx="30">
                  <c:v>U</c:v>
                </c:pt>
                <c:pt idx="31">
                  <c:v>THM</c:v>
                </c:pt>
                <c:pt idx="32">
                  <c:v>DBCP</c:v>
                </c:pt>
                <c:pt idx="33">
                  <c:v>ALACL</c:v>
                </c:pt>
                <c:pt idx="34">
                  <c:v>ALPHA</c:v>
                </c:pt>
                <c:pt idx="35">
                  <c:v>EDB</c:v>
                </c:pt>
                <c:pt idx="36">
                  <c:v>RA-228</c:v>
                </c:pt>
                <c:pt idx="37">
                  <c:v>CR6</c:v>
                </c:pt>
                <c:pt idx="38">
                  <c:v>RA-226</c:v>
                </c:pt>
                <c:pt idx="39">
                  <c:v>CN</c:v>
                </c:pt>
                <c:pt idx="40">
                  <c:v>HEPTACHLOR</c:v>
                </c:pt>
                <c:pt idx="41">
                  <c:v>BZAP</c:v>
                </c:pt>
                <c:pt idx="42">
                  <c:v>BIS2EHP</c:v>
                </c:pt>
                <c:pt idx="43">
                  <c:v>DIQUAT</c:v>
                </c:pt>
                <c:pt idx="44">
                  <c:v>NNSM</c:v>
                </c:pt>
                <c:pt idx="45">
                  <c:v>BETA</c:v>
                </c:pt>
                <c:pt idx="46">
                  <c:v>TCPR123_2</c:v>
                </c:pt>
                <c:pt idx="47">
                  <c:v>BRO3</c:v>
                </c:pt>
              </c:strCache>
            </c:strRef>
          </c:cat>
          <c:val>
            <c:numRef>
              <c:f>domwells_bymethodALL!$E$2:$E$49</c:f>
              <c:numCache>
                <c:formatCode>General</c:formatCode>
                <c:ptCount val="48"/>
                <c:pt idx="0">
                  <c:v>92509</c:v>
                </c:pt>
                <c:pt idx="1">
                  <c:v>103151</c:v>
                </c:pt>
                <c:pt idx="2">
                  <c:v>105229</c:v>
                </c:pt>
                <c:pt idx="3">
                  <c:v>103551</c:v>
                </c:pt>
                <c:pt idx="4">
                  <c:v>105611</c:v>
                </c:pt>
                <c:pt idx="5">
                  <c:v>106859</c:v>
                </c:pt>
                <c:pt idx="6">
                  <c:v>107860</c:v>
                </c:pt>
                <c:pt idx="7">
                  <c:v>107934</c:v>
                </c:pt>
                <c:pt idx="8">
                  <c:v>107338</c:v>
                </c:pt>
                <c:pt idx="9">
                  <c:v>110290</c:v>
                </c:pt>
                <c:pt idx="10">
                  <c:v>108382</c:v>
                </c:pt>
                <c:pt idx="11">
                  <c:v>110121</c:v>
                </c:pt>
                <c:pt idx="12">
                  <c:v>109314</c:v>
                </c:pt>
                <c:pt idx="13">
                  <c:v>108673</c:v>
                </c:pt>
                <c:pt idx="14">
                  <c:v>108985</c:v>
                </c:pt>
                <c:pt idx="15">
                  <c:v>109315</c:v>
                </c:pt>
                <c:pt idx="16">
                  <c:v>109278</c:v>
                </c:pt>
                <c:pt idx="17">
                  <c:v>109277</c:v>
                </c:pt>
                <c:pt idx="18">
                  <c:v>113146</c:v>
                </c:pt>
                <c:pt idx="19">
                  <c:v>109277</c:v>
                </c:pt>
                <c:pt idx="20">
                  <c:v>119191</c:v>
                </c:pt>
                <c:pt idx="21">
                  <c:v>112168</c:v>
                </c:pt>
                <c:pt idx="22">
                  <c:v>112165</c:v>
                </c:pt>
                <c:pt idx="23">
                  <c:v>128315</c:v>
                </c:pt>
                <c:pt idx="24">
                  <c:v>112575</c:v>
                </c:pt>
                <c:pt idx="25">
                  <c:v>124514</c:v>
                </c:pt>
                <c:pt idx="26">
                  <c:v>121991</c:v>
                </c:pt>
                <c:pt idx="27">
                  <c:v>141807</c:v>
                </c:pt>
                <c:pt idx="28">
                  <c:v>143645</c:v>
                </c:pt>
                <c:pt idx="29">
                  <c:v>144543</c:v>
                </c:pt>
                <c:pt idx="30">
                  <c:v>158291</c:v>
                </c:pt>
                <c:pt idx="31">
                  <c:v>160827</c:v>
                </c:pt>
                <c:pt idx="32">
                  <c:v>128733</c:v>
                </c:pt>
                <c:pt idx="33">
                  <c:v>165254</c:v>
                </c:pt>
                <c:pt idx="34">
                  <c:v>164957</c:v>
                </c:pt>
                <c:pt idx="35">
                  <c:v>130105</c:v>
                </c:pt>
                <c:pt idx="36">
                  <c:v>184694</c:v>
                </c:pt>
                <c:pt idx="37">
                  <c:v>179015</c:v>
                </c:pt>
                <c:pt idx="38">
                  <c:v>219267</c:v>
                </c:pt>
                <c:pt idx="39">
                  <c:v>190724</c:v>
                </c:pt>
                <c:pt idx="40">
                  <c:v>190011</c:v>
                </c:pt>
                <c:pt idx="41">
                  <c:v>206281</c:v>
                </c:pt>
                <c:pt idx="42">
                  <c:v>205477</c:v>
                </c:pt>
                <c:pt idx="43">
                  <c:v>206465</c:v>
                </c:pt>
                <c:pt idx="44">
                  <c:v>231292</c:v>
                </c:pt>
                <c:pt idx="45">
                  <c:v>224525</c:v>
                </c:pt>
                <c:pt idx="46">
                  <c:v>152082</c:v>
                </c:pt>
                <c:pt idx="47">
                  <c:v>134621</c:v>
                </c:pt>
              </c:numCache>
            </c:numRef>
          </c:val>
          <c:extLst>
            <c:ext xmlns:c16="http://schemas.microsoft.com/office/drawing/2014/chart" uri="{C3380CC4-5D6E-409C-BE32-E72D297353CC}">
              <c16:uniqueId val="{00000001-CCF8-402B-8529-1CD753C911CA}"/>
            </c:ext>
          </c:extLst>
        </c:ser>
        <c:ser>
          <c:idx val="2"/>
          <c:order val="2"/>
          <c:tx>
            <c:strRef>
              <c:f>domwells_bymethodALL!$F$1</c:f>
              <c:strCache>
                <c:ptCount val="1"/>
                <c:pt idx="0">
                  <c:v>Domestic wells in an unknown section</c:v>
                </c:pt>
              </c:strCache>
            </c:strRef>
          </c:tx>
          <c:spPr>
            <a:solidFill>
              <a:schemeClr val="accent3"/>
            </a:solidFill>
            <a:ln>
              <a:noFill/>
            </a:ln>
            <a:effectLst/>
          </c:spPr>
          <c:invertIfNegative val="0"/>
          <c:cat>
            <c:strRef>
              <c:f>domwells_bymethodALL!$A$2:$A$49</c:f>
              <c:strCache>
                <c:ptCount val="48"/>
                <c:pt idx="0">
                  <c:v>NO3N</c:v>
                </c:pt>
                <c:pt idx="1">
                  <c:v>NO2</c:v>
                </c:pt>
                <c:pt idx="2">
                  <c:v>F</c:v>
                </c:pt>
                <c:pt idx="3">
                  <c:v>AS</c:v>
                </c:pt>
                <c:pt idx="4">
                  <c:v>AL</c:v>
                </c:pt>
                <c:pt idx="5">
                  <c:v>CD</c:v>
                </c:pt>
                <c:pt idx="6">
                  <c:v>NI</c:v>
                </c:pt>
                <c:pt idx="7">
                  <c:v>SE</c:v>
                </c:pt>
                <c:pt idx="8">
                  <c:v>CR</c:v>
                </c:pt>
                <c:pt idx="9">
                  <c:v>CU</c:v>
                </c:pt>
                <c:pt idx="10">
                  <c:v>BA</c:v>
                </c:pt>
                <c:pt idx="11">
                  <c:v>PB</c:v>
                </c:pt>
                <c:pt idx="12">
                  <c:v>DCE11</c:v>
                </c:pt>
                <c:pt idx="13">
                  <c:v>MTBE</c:v>
                </c:pt>
                <c:pt idx="14">
                  <c:v>TCLME</c:v>
                </c:pt>
                <c:pt idx="15">
                  <c:v>BZ</c:v>
                </c:pt>
                <c:pt idx="16">
                  <c:v>CTCL</c:v>
                </c:pt>
                <c:pt idx="17">
                  <c:v>DCA12</c:v>
                </c:pt>
                <c:pt idx="18">
                  <c:v>TCPR123</c:v>
                </c:pt>
                <c:pt idx="19">
                  <c:v>VC</c:v>
                </c:pt>
                <c:pt idx="20">
                  <c:v>DCP13</c:v>
                </c:pt>
                <c:pt idx="21">
                  <c:v>PCE</c:v>
                </c:pt>
                <c:pt idx="22">
                  <c:v>TCE</c:v>
                </c:pt>
                <c:pt idx="23">
                  <c:v>PCA</c:v>
                </c:pt>
                <c:pt idx="24">
                  <c:v>DCMA</c:v>
                </c:pt>
                <c:pt idx="25">
                  <c:v>PCATE</c:v>
                </c:pt>
                <c:pt idx="26">
                  <c:v>HG</c:v>
                </c:pt>
                <c:pt idx="27">
                  <c:v>SB</c:v>
                </c:pt>
                <c:pt idx="28">
                  <c:v>TL</c:v>
                </c:pt>
                <c:pt idx="29">
                  <c:v>DCE12C</c:v>
                </c:pt>
                <c:pt idx="30">
                  <c:v>U</c:v>
                </c:pt>
                <c:pt idx="31">
                  <c:v>THM</c:v>
                </c:pt>
                <c:pt idx="32">
                  <c:v>DBCP</c:v>
                </c:pt>
                <c:pt idx="33">
                  <c:v>ALACL</c:v>
                </c:pt>
                <c:pt idx="34">
                  <c:v>ALPHA</c:v>
                </c:pt>
                <c:pt idx="35">
                  <c:v>EDB</c:v>
                </c:pt>
                <c:pt idx="36">
                  <c:v>RA-228</c:v>
                </c:pt>
                <c:pt idx="37">
                  <c:v>CR6</c:v>
                </c:pt>
                <c:pt idx="38">
                  <c:v>RA-226</c:v>
                </c:pt>
                <c:pt idx="39">
                  <c:v>CN</c:v>
                </c:pt>
                <c:pt idx="40">
                  <c:v>HEPTACHLOR</c:v>
                </c:pt>
                <c:pt idx="41">
                  <c:v>BZAP</c:v>
                </c:pt>
                <c:pt idx="42">
                  <c:v>BIS2EHP</c:v>
                </c:pt>
                <c:pt idx="43">
                  <c:v>DIQUAT</c:v>
                </c:pt>
                <c:pt idx="44">
                  <c:v>NNSM</c:v>
                </c:pt>
                <c:pt idx="45">
                  <c:v>BETA</c:v>
                </c:pt>
                <c:pt idx="46">
                  <c:v>TCPR123_2</c:v>
                </c:pt>
                <c:pt idx="47">
                  <c:v>BRO3</c:v>
                </c:pt>
              </c:strCache>
            </c:strRef>
          </c:cat>
          <c:val>
            <c:numRef>
              <c:f>domwells_bymethodALL!$F$2:$F$49</c:f>
              <c:numCache>
                <c:formatCode>General</c:formatCode>
                <c:ptCount val="48"/>
                <c:pt idx="0">
                  <c:v>2808</c:v>
                </c:pt>
                <c:pt idx="1">
                  <c:v>2941</c:v>
                </c:pt>
                <c:pt idx="2">
                  <c:v>3566</c:v>
                </c:pt>
                <c:pt idx="3">
                  <c:v>3655</c:v>
                </c:pt>
                <c:pt idx="4">
                  <c:v>3685</c:v>
                </c:pt>
                <c:pt idx="5">
                  <c:v>3785</c:v>
                </c:pt>
                <c:pt idx="6">
                  <c:v>3786</c:v>
                </c:pt>
                <c:pt idx="7">
                  <c:v>3786</c:v>
                </c:pt>
                <c:pt idx="8">
                  <c:v>3808</c:v>
                </c:pt>
                <c:pt idx="9">
                  <c:v>3912</c:v>
                </c:pt>
                <c:pt idx="10">
                  <c:v>4040</c:v>
                </c:pt>
                <c:pt idx="11">
                  <c:v>4554</c:v>
                </c:pt>
                <c:pt idx="12">
                  <c:v>4820</c:v>
                </c:pt>
                <c:pt idx="13">
                  <c:v>4831</c:v>
                </c:pt>
                <c:pt idx="14">
                  <c:v>4838</c:v>
                </c:pt>
                <c:pt idx="15">
                  <c:v>4846</c:v>
                </c:pt>
                <c:pt idx="16">
                  <c:v>4846</c:v>
                </c:pt>
                <c:pt idx="17">
                  <c:v>4846</c:v>
                </c:pt>
                <c:pt idx="18">
                  <c:v>4846</c:v>
                </c:pt>
                <c:pt idx="19">
                  <c:v>4846</c:v>
                </c:pt>
                <c:pt idx="20">
                  <c:v>4859</c:v>
                </c:pt>
                <c:pt idx="21">
                  <c:v>4859</c:v>
                </c:pt>
                <c:pt idx="22">
                  <c:v>4859</c:v>
                </c:pt>
                <c:pt idx="23">
                  <c:v>4889</c:v>
                </c:pt>
                <c:pt idx="24">
                  <c:v>4936</c:v>
                </c:pt>
                <c:pt idx="25">
                  <c:v>5163</c:v>
                </c:pt>
                <c:pt idx="26">
                  <c:v>5190</c:v>
                </c:pt>
                <c:pt idx="27">
                  <c:v>5640</c:v>
                </c:pt>
                <c:pt idx="28">
                  <c:v>5670</c:v>
                </c:pt>
                <c:pt idx="29">
                  <c:v>6586</c:v>
                </c:pt>
                <c:pt idx="30">
                  <c:v>6992</c:v>
                </c:pt>
                <c:pt idx="31">
                  <c:v>7141</c:v>
                </c:pt>
                <c:pt idx="32">
                  <c:v>7162</c:v>
                </c:pt>
                <c:pt idx="33">
                  <c:v>7210</c:v>
                </c:pt>
                <c:pt idx="34">
                  <c:v>7339</c:v>
                </c:pt>
                <c:pt idx="35">
                  <c:v>7411</c:v>
                </c:pt>
                <c:pt idx="36">
                  <c:v>7723</c:v>
                </c:pt>
                <c:pt idx="37">
                  <c:v>8110</c:v>
                </c:pt>
                <c:pt idx="38">
                  <c:v>25947</c:v>
                </c:pt>
                <c:pt idx="39">
                  <c:v>30883</c:v>
                </c:pt>
                <c:pt idx="40">
                  <c:v>35795</c:v>
                </c:pt>
                <c:pt idx="41">
                  <c:v>41885</c:v>
                </c:pt>
                <c:pt idx="42">
                  <c:v>42058</c:v>
                </c:pt>
                <c:pt idx="43">
                  <c:v>47201</c:v>
                </c:pt>
                <c:pt idx="44">
                  <c:v>60527</c:v>
                </c:pt>
                <c:pt idx="45">
                  <c:v>87196</c:v>
                </c:pt>
                <c:pt idx="46">
                  <c:v>141402</c:v>
                </c:pt>
                <c:pt idx="47">
                  <c:v>202824</c:v>
                </c:pt>
              </c:numCache>
            </c:numRef>
          </c:val>
          <c:extLst>
            <c:ext xmlns:c16="http://schemas.microsoft.com/office/drawing/2014/chart" uri="{C3380CC4-5D6E-409C-BE32-E72D297353CC}">
              <c16:uniqueId val="{00000002-CCF8-402B-8529-1CD753C911CA}"/>
            </c:ext>
          </c:extLst>
        </c:ser>
        <c:dLbls>
          <c:showLegendKey val="0"/>
          <c:showVal val="0"/>
          <c:showCatName val="0"/>
          <c:showSerName val="0"/>
          <c:showPercent val="0"/>
          <c:showBubbleSize val="0"/>
        </c:dLbls>
        <c:gapWidth val="150"/>
        <c:overlap val="100"/>
        <c:axId val="509694504"/>
        <c:axId val="503559456"/>
      </c:barChart>
      <c:catAx>
        <c:axId val="5096945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Chemical</a:t>
                </a:r>
              </a:p>
            </c:rich>
          </c:tx>
          <c:layout>
            <c:manualLayout>
              <c:xMode val="edge"/>
              <c:yMode val="edge"/>
              <c:x val="0.48718924557507237"/>
              <c:y val="0.7411765396290248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503559456"/>
        <c:crosses val="autoZero"/>
        <c:auto val="1"/>
        <c:lblAlgn val="ctr"/>
        <c:lblOffset val="100"/>
        <c:noMultiLvlLbl val="0"/>
      </c:catAx>
      <c:valAx>
        <c:axId val="5035594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Domestic wells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9694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100"/>
              <a:t>Water Quality Data Coverage - Source Sections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Sheet1!$A$2</c:f>
              <c:strCache>
                <c:ptCount val="1"/>
                <c:pt idx="0">
                  <c:v>Source sections</c:v>
                </c:pt>
              </c:strCache>
            </c:strRef>
          </c:tx>
          <c:spPr>
            <a:solidFill>
              <a:schemeClr val="accent1"/>
            </a:solidFill>
            <a:ln>
              <a:noFill/>
            </a:ln>
            <a:effectLst/>
          </c:spPr>
          <c:invertIfNegative val="0"/>
          <c:dPt>
            <c:idx val="0"/>
            <c:invertIfNegative val="0"/>
            <c:bubble3D val="0"/>
            <c:spPr>
              <a:solidFill>
                <a:schemeClr val="bg2"/>
              </a:solidFill>
              <a:ln>
                <a:noFill/>
              </a:ln>
              <a:effectLst/>
            </c:spPr>
            <c:extLst>
              <c:ext xmlns:c16="http://schemas.microsoft.com/office/drawing/2014/chart" uri="{C3380CC4-5D6E-409C-BE32-E72D297353CC}">
                <c16:uniqueId val="{00000001-C817-47F3-951E-874389C4BE3F}"/>
              </c:ext>
            </c:extLst>
          </c:dPt>
          <c:cat>
            <c:strRef>
              <c:f>Sheet1!$B$1:$G$1</c:f>
              <c:strCache>
                <c:ptCount val="4"/>
                <c:pt idx="0">
                  <c:v>20 years, all depths</c:v>
                </c:pt>
                <c:pt idx="1">
                  <c:v>20 years, domestic well depths</c:v>
                </c:pt>
                <c:pt idx="2">
                  <c:v>10 years, domestic aquifer depths</c:v>
                </c:pt>
                <c:pt idx="3">
                  <c:v>5 years, domestic well depths</c:v>
                </c:pt>
              </c:strCache>
            </c:strRef>
          </c:cat>
          <c:val>
            <c:numRef>
              <c:f>Sheet1!$B$2:$G$2</c:f>
              <c:numCache>
                <c:formatCode>General</c:formatCode>
                <c:ptCount val="4"/>
                <c:pt idx="0">
                  <c:v>12034</c:v>
                </c:pt>
                <c:pt idx="1">
                  <c:v>9232</c:v>
                </c:pt>
                <c:pt idx="2">
                  <c:v>7358</c:v>
                </c:pt>
                <c:pt idx="3">
                  <c:v>6509</c:v>
                </c:pt>
              </c:numCache>
            </c:numRef>
          </c:val>
          <c:extLst>
            <c:ext xmlns:c16="http://schemas.microsoft.com/office/drawing/2014/chart" uri="{C3380CC4-5D6E-409C-BE32-E72D297353CC}">
              <c16:uniqueId val="{00000002-C817-47F3-951E-874389C4BE3F}"/>
            </c:ext>
          </c:extLst>
        </c:ser>
        <c:dLbls>
          <c:showLegendKey val="0"/>
          <c:showVal val="0"/>
          <c:showCatName val="0"/>
          <c:showSerName val="0"/>
          <c:showPercent val="0"/>
          <c:showBubbleSize val="0"/>
        </c:dLbls>
        <c:gapWidth val="219"/>
        <c:overlap val="-27"/>
        <c:axId val="480801680"/>
        <c:axId val="480803976"/>
      </c:barChart>
      <c:catAx>
        <c:axId val="4808016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0803976"/>
        <c:crosses val="autoZero"/>
        <c:auto val="1"/>
        <c:lblAlgn val="ctr"/>
        <c:lblOffset val="100"/>
        <c:noMultiLvlLbl val="0"/>
      </c:catAx>
      <c:valAx>
        <c:axId val="4808039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source sections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080168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 span effect on ambient</a:t>
            </a:r>
            <a:r>
              <a:rPr lang="en-US" baseline="0"/>
              <a:t> water quality results</a:t>
            </a:r>
            <a:endParaRPr lang="en-US"/>
          </a:p>
        </c:rich>
      </c:tx>
      <c:layout>
        <c:manualLayout>
          <c:xMode val="edge"/>
          <c:yMode val="edge"/>
          <c:x val="0.21951891548863908"/>
          <c:y val="3.703703703703703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DomWellsRed_summary2!$H$2</c:f>
              <c:strCache>
                <c:ptCount val="1"/>
                <c:pt idx="0">
                  <c:v>20 years, domestic well depth data</c:v>
                </c:pt>
              </c:strCache>
            </c:strRef>
          </c:tx>
          <c:spPr>
            <a:solidFill>
              <a:schemeClr val="accent1">
                <a:lumMod val="40000"/>
                <a:lumOff val="60000"/>
              </a:schemeClr>
            </a:solidFill>
            <a:ln>
              <a:noFill/>
            </a:ln>
            <a:effectLst/>
          </c:spPr>
          <c:invertIfNegative val="0"/>
          <c:cat>
            <c:strRef>
              <c:f>DomWellsRed_summary2!$A$3:$A$19</c:f>
              <c:strCache>
                <c:ptCount val="17"/>
                <c:pt idx="0">
                  <c:v>TCPR123_2</c:v>
                </c:pt>
                <c:pt idx="1">
                  <c:v>TCPR123</c:v>
                </c:pt>
                <c:pt idx="2">
                  <c:v>AS</c:v>
                </c:pt>
                <c:pt idx="3">
                  <c:v>ALPHA</c:v>
                </c:pt>
                <c:pt idx="4">
                  <c:v>NO3N</c:v>
                </c:pt>
                <c:pt idx="5">
                  <c:v>BRO3</c:v>
                </c:pt>
                <c:pt idx="6">
                  <c:v>U</c:v>
                </c:pt>
                <c:pt idx="7">
                  <c:v>DBCP</c:v>
                </c:pt>
                <c:pt idx="8">
                  <c:v>F</c:v>
                </c:pt>
                <c:pt idx="9">
                  <c:v>PB</c:v>
                </c:pt>
                <c:pt idx="10">
                  <c:v>BZ</c:v>
                </c:pt>
                <c:pt idx="11">
                  <c:v>EDB</c:v>
                </c:pt>
                <c:pt idx="12">
                  <c:v>BA</c:v>
                </c:pt>
                <c:pt idx="13">
                  <c:v>CR6</c:v>
                </c:pt>
                <c:pt idx="14">
                  <c:v>CN</c:v>
                </c:pt>
                <c:pt idx="15">
                  <c:v>AL</c:v>
                </c:pt>
                <c:pt idx="16">
                  <c:v>PCATE</c:v>
                </c:pt>
              </c:strCache>
            </c:strRef>
          </c:cat>
          <c:val>
            <c:numRef>
              <c:f>DomWellsRed_summary2!$H$3:$H$19</c:f>
              <c:numCache>
                <c:formatCode>General</c:formatCode>
                <c:ptCount val="17"/>
                <c:pt idx="0">
                  <c:v>7.92875180323243</c:v>
                </c:pt>
                <c:pt idx="1">
                  <c:v>6.3790516941026736</c:v>
                </c:pt>
                <c:pt idx="2">
                  <c:v>6.1815239581563697</c:v>
                </c:pt>
                <c:pt idx="3">
                  <c:v>4.0360732868212148</c:v>
                </c:pt>
                <c:pt idx="4">
                  <c:v>3.4227583049471195</c:v>
                </c:pt>
                <c:pt idx="5">
                  <c:v>2.2254983544154361</c:v>
                </c:pt>
                <c:pt idx="6">
                  <c:v>2.1085941841615004</c:v>
                </c:pt>
                <c:pt idx="7">
                  <c:v>1.0887060781530293</c:v>
                </c:pt>
                <c:pt idx="8">
                  <c:v>0.98101602969250745</c:v>
                </c:pt>
                <c:pt idx="9">
                  <c:v>0.51512699651303084</c:v>
                </c:pt>
                <c:pt idx="10">
                  <c:v>0.2741201233540555</c:v>
                </c:pt>
                <c:pt idx="11">
                  <c:v>0.24762952319799131</c:v>
                </c:pt>
                <c:pt idx="12">
                  <c:v>0.21422833169686692</c:v>
                </c:pt>
                <c:pt idx="13">
                  <c:v>0.19349655766168625</c:v>
                </c:pt>
                <c:pt idx="14">
                  <c:v>0.16988537056606381</c:v>
                </c:pt>
                <c:pt idx="15">
                  <c:v>0.16614213358748953</c:v>
                </c:pt>
                <c:pt idx="16">
                  <c:v>0.15692801179407589</c:v>
                </c:pt>
              </c:numCache>
            </c:numRef>
          </c:val>
          <c:extLst>
            <c:ext xmlns:c16="http://schemas.microsoft.com/office/drawing/2014/chart" uri="{C3380CC4-5D6E-409C-BE32-E72D297353CC}">
              <c16:uniqueId val="{00000000-3A1C-4D0A-970F-CC1D6348202F}"/>
            </c:ext>
          </c:extLst>
        </c:ser>
        <c:ser>
          <c:idx val="1"/>
          <c:order val="1"/>
          <c:tx>
            <c:strRef>
              <c:f>DomWellsRed_summary2!$I$2</c:f>
              <c:strCache>
                <c:ptCount val="1"/>
                <c:pt idx="0">
                  <c:v>10 years, domestic well depth data</c:v>
                </c:pt>
              </c:strCache>
            </c:strRef>
          </c:tx>
          <c:spPr>
            <a:solidFill>
              <a:schemeClr val="accent1">
                <a:lumMod val="60000"/>
                <a:lumOff val="40000"/>
              </a:schemeClr>
            </a:solidFill>
            <a:ln>
              <a:noFill/>
            </a:ln>
            <a:effectLst/>
          </c:spPr>
          <c:invertIfNegative val="0"/>
          <c:cat>
            <c:strRef>
              <c:f>DomWellsRed_summary2!$A$3:$A$19</c:f>
              <c:strCache>
                <c:ptCount val="17"/>
                <c:pt idx="0">
                  <c:v>TCPR123_2</c:v>
                </c:pt>
                <c:pt idx="1">
                  <c:v>TCPR123</c:v>
                </c:pt>
                <c:pt idx="2">
                  <c:v>AS</c:v>
                </c:pt>
                <c:pt idx="3">
                  <c:v>ALPHA</c:v>
                </c:pt>
                <c:pt idx="4">
                  <c:v>NO3N</c:v>
                </c:pt>
                <c:pt idx="5">
                  <c:v>BRO3</c:v>
                </c:pt>
                <c:pt idx="6">
                  <c:v>U</c:v>
                </c:pt>
                <c:pt idx="7">
                  <c:v>DBCP</c:v>
                </c:pt>
                <c:pt idx="8">
                  <c:v>F</c:v>
                </c:pt>
                <c:pt idx="9">
                  <c:v>PB</c:v>
                </c:pt>
                <c:pt idx="10">
                  <c:v>BZ</c:v>
                </c:pt>
                <c:pt idx="11">
                  <c:v>EDB</c:v>
                </c:pt>
                <c:pt idx="12">
                  <c:v>BA</c:v>
                </c:pt>
                <c:pt idx="13">
                  <c:v>CR6</c:v>
                </c:pt>
                <c:pt idx="14">
                  <c:v>CN</c:v>
                </c:pt>
                <c:pt idx="15">
                  <c:v>AL</c:v>
                </c:pt>
                <c:pt idx="16">
                  <c:v>PCATE</c:v>
                </c:pt>
              </c:strCache>
            </c:strRef>
          </c:cat>
          <c:val>
            <c:numRef>
              <c:f>DomWellsRed_summary2!$I$3:$I$19</c:f>
              <c:numCache>
                <c:formatCode>General</c:formatCode>
                <c:ptCount val="17"/>
                <c:pt idx="0">
                  <c:v>6.7107600786655643</c:v>
                </c:pt>
                <c:pt idx="1">
                  <c:v>7.0352699305773507</c:v>
                </c:pt>
                <c:pt idx="2">
                  <c:v>5.9376376719369528</c:v>
                </c:pt>
                <c:pt idx="3">
                  <c:v>4.0530618238778207</c:v>
                </c:pt>
                <c:pt idx="4">
                  <c:v>2.8189453861724827</c:v>
                </c:pt>
                <c:pt idx="5">
                  <c:v>2.078072405720818</c:v>
                </c:pt>
                <c:pt idx="6">
                  <c:v>3.2698614714376619</c:v>
                </c:pt>
                <c:pt idx="7">
                  <c:v>0.55428701413503867</c:v>
                </c:pt>
                <c:pt idx="8">
                  <c:v>0.72014120641648405</c:v>
                </c:pt>
                <c:pt idx="9">
                  <c:v>1.3475653122867435</c:v>
                </c:pt>
                <c:pt idx="10">
                  <c:v>0.14886565522483897</c:v>
                </c:pt>
                <c:pt idx="11">
                  <c:v>0.20990921210620428</c:v>
                </c:pt>
                <c:pt idx="12">
                  <c:v>0.21422833169686692</c:v>
                </c:pt>
                <c:pt idx="13">
                  <c:v>0.21969921651170624</c:v>
                </c:pt>
                <c:pt idx="14">
                  <c:v>0.16988537056606381</c:v>
                </c:pt>
                <c:pt idx="15">
                  <c:v>0.16211095530287106</c:v>
                </c:pt>
                <c:pt idx="16">
                  <c:v>7.7168270019839155E-2</c:v>
                </c:pt>
              </c:numCache>
            </c:numRef>
          </c:val>
          <c:extLst>
            <c:ext xmlns:c16="http://schemas.microsoft.com/office/drawing/2014/chart" uri="{C3380CC4-5D6E-409C-BE32-E72D297353CC}">
              <c16:uniqueId val="{00000001-3A1C-4D0A-970F-CC1D6348202F}"/>
            </c:ext>
          </c:extLst>
        </c:ser>
        <c:ser>
          <c:idx val="2"/>
          <c:order val="2"/>
          <c:tx>
            <c:strRef>
              <c:f>DomWellsRed_summary2!$J$2</c:f>
              <c:strCache>
                <c:ptCount val="1"/>
                <c:pt idx="0">
                  <c:v>5 years, domestic well depth data</c:v>
                </c:pt>
              </c:strCache>
            </c:strRef>
          </c:tx>
          <c:spPr>
            <a:solidFill>
              <a:schemeClr val="accent1">
                <a:lumMod val="75000"/>
              </a:schemeClr>
            </a:solidFill>
            <a:ln>
              <a:noFill/>
            </a:ln>
            <a:effectLst/>
          </c:spPr>
          <c:invertIfNegative val="0"/>
          <c:cat>
            <c:strRef>
              <c:f>DomWellsRed_summary2!$A$3:$A$19</c:f>
              <c:strCache>
                <c:ptCount val="17"/>
                <c:pt idx="0">
                  <c:v>TCPR123_2</c:v>
                </c:pt>
                <c:pt idx="1">
                  <c:v>TCPR123</c:v>
                </c:pt>
                <c:pt idx="2">
                  <c:v>AS</c:v>
                </c:pt>
                <c:pt idx="3">
                  <c:v>ALPHA</c:v>
                </c:pt>
                <c:pt idx="4">
                  <c:v>NO3N</c:v>
                </c:pt>
                <c:pt idx="5">
                  <c:v>BRO3</c:v>
                </c:pt>
                <c:pt idx="6">
                  <c:v>U</c:v>
                </c:pt>
                <c:pt idx="7">
                  <c:v>DBCP</c:v>
                </c:pt>
                <c:pt idx="8">
                  <c:v>F</c:v>
                </c:pt>
                <c:pt idx="9">
                  <c:v>PB</c:v>
                </c:pt>
                <c:pt idx="10">
                  <c:v>BZ</c:v>
                </c:pt>
                <c:pt idx="11">
                  <c:v>EDB</c:v>
                </c:pt>
                <c:pt idx="12">
                  <c:v>BA</c:v>
                </c:pt>
                <c:pt idx="13">
                  <c:v>CR6</c:v>
                </c:pt>
                <c:pt idx="14">
                  <c:v>CN</c:v>
                </c:pt>
                <c:pt idx="15">
                  <c:v>AL</c:v>
                </c:pt>
                <c:pt idx="16">
                  <c:v>PCATE</c:v>
                </c:pt>
              </c:strCache>
            </c:strRef>
          </c:cat>
          <c:val>
            <c:numRef>
              <c:f>DomWellsRed_summary2!$J$3:$J$19</c:f>
              <c:numCache>
                <c:formatCode>General</c:formatCode>
                <c:ptCount val="17"/>
                <c:pt idx="0">
                  <c:v>5.3577238815639818</c:v>
                </c:pt>
                <c:pt idx="1">
                  <c:v>7.8331552896257621</c:v>
                </c:pt>
                <c:pt idx="2">
                  <c:v>6.0093350571419517</c:v>
                </c:pt>
                <c:pt idx="3">
                  <c:v>3.4498247877152721</c:v>
                </c:pt>
                <c:pt idx="4">
                  <c:v>2.2876936765209779</c:v>
                </c:pt>
                <c:pt idx="5">
                  <c:v>1.3835579755422653</c:v>
                </c:pt>
                <c:pt idx="6">
                  <c:v>3.4005868243817181</c:v>
                </c:pt>
                <c:pt idx="7">
                  <c:v>0.21941127520566209</c:v>
                </c:pt>
                <c:pt idx="8">
                  <c:v>0.57501878817021945</c:v>
                </c:pt>
                <c:pt idx="9">
                  <c:v>0.29427601477714782</c:v>
                </c:pt>
                <c:pt idx="10">
                  <c:v>1.0941769629678686E-2</c:v>
                </c:pt>
                <c:pt idx="11">
                  <c:v>0</c:v>
                </c:pt>
                <c:pt idx="12">
                  <c:v>0.17103713579024052</c:v>
                </c:pt>
                <c:pt idx="13">
                  <c:v>0.25223658409469812</c:v>
                </c:pt>
                <c:pt idx="14">
                  <c:v>0.16988537056606381</c:v>
                </c:pt>
                <c:pt idx="15">
                  <c:v>0.12554240943526071</c:v>
                </c:pt>
                <c:pt idx="16">
                  <c:v>6.3635028635762883E-2</c:v>
                </c:pt>
              </c:numCache>
            </c:numRef>
          </c:val>
          <c:extLst>
            <c:ext xmlns:c16="http://schemas.microsoft.com/office/drawing/2014/chart" uri="{C3380CC4-5D6E-409C-BE32-E72D297353CC}">
              <c16:uniqueId val="{00000002-3A1C-4D0A-970F-CC1D6348202F}"/>
            </c:ext>
          </c:extLst>
        </c:ser>
        <c:dLbls>
          <c:showLegendKey val="0"/>
          <c:showVal val="0"/>
          <c:showCatName val="0"/>
          <c:showSerName val="0"/>
          <c:showPercent val="0"/>
          <c:showBubbleSize val="0"/>
        </c:dLbls>
        <c:gapWidth val="219"/>
        <c:overlap val="-27"/>
        <c:axId val="704419480"/>
        <c:axId val="704419808"/>
      </c:barChart>
      <c:catAx>
        <c:axId val="7044194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4419808"/>
        <c:crosses val="autoZero"/>
        <c:auto val="1"/>
        <c:lblAlgn val="ctr"/>
        <c:lblOffset val="100"/>
        <c:noMultiLvlLbl val="0"/>
      </c:catAx>
      <c:valAx>
        <c:axId val="704419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domestic</a:t>
                </a:r>
                <a:r>
                  <a:rPr lang="en-US" baseline="0"/>
                  <a:t> wells in priority sections*</a:t>
                </a:r>
                <a:endParaRPr lang="en-US"/>
              </a:p>
            </c:rich>
          </c:tx>
          <c:layout>
            <c:manualLayout>
              <c:xMode val="edge"/>
              <c:yMode val="edge"/>
              <c:x val="1.3016596160104133E-2"/>
              <c:y val="7.4490740740740746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44194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Depth filter comparison (20</a:t>
            </a:r>
            <a:r>
              <a:rPr lang="en-US" baseline="0"/>
              <a:t> year dataset)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'DomWellsRed_summary2 (2)'!$E$2</c:f>
              <c:strCache>
                <c:ptCount val="1"/>
                <c:pt idx="0">
                  <c:v>All well depths</c:v>
                </c:pt>
              </c:strCache>
            </c:strRef>
          </c:tx>
          <c:spPr>
            <a:solidFill>
              <a:schemeClr val="accent1"/>
            </a:solidFill>
            <a:ln>
              <a:noFill/>
            </a:ln>
            <a:effectLst/>
          </c:spPr>
          <c:invertIfNegative val="0"/>
          <c:cat>
            <c:strRef>
              <c:f>'DomWellsRed_summary2 (2)'!$A$3:$A$19</c:f>
              <c:strCache>
                <c:ptCount val="17"/>
                <c:pt idx="0">
                  <c:v>TCPR123_2</c:v>
                </c:pt>
                <c:pt idx="1">
                  <c:v>TCPR123</c:v>
                </c:pt>
                <c:pt idx="2">
                  <c:v>AS</c:v>
                </c:pt>
                <c:pt idx="3">
                  <c:v>ALPHA</c:v>
                </c:pt>
                <c:pt idx="4">
                  <c:v>NO3N</c:v>
                </c:pt>
                <c:pt idx="5">
                  <c:v>BRO3</c:v>
                </c:pt>
                <c:pt idx="6">
                  <c:v>U</c:v>
                </c:pt>
                <c:pt idx="7">
                  <c:v>DBCP</c:v>
                </c:pt>
                <c:pt idx="8">
                  <c:v>F</c:v>
                </c:pt>
                <c:pt idx="9">
                  <c:v>PB</c:v>
                </c:pt>
                <c:pt idx="10">
                  <c:v>BZ</c:v>
                </c:pt>
                <c:pt idx="11">
                  <c:v>EDB</c:v>
                </c:pt>
                <c:pt idx="12">
                  <c:v>BA</c:v>
                </c:pt>
                <c:pt idx="13">
                  <c:v>CR6</c:v>
                </c:pt>
                <c:pt idx="14">
                  <c:v>CN</c:v>
                </c:pt>
                <c:pt idx="15">
                  <c:v>AL</c:v>
                </c:pt>
                <c:pt idx="16">
                  <c:v>PCATE</c:v>
                </c:pt>
              </c:strCache>
            </c:strRef>
          </c:cat>
          <c:val>
            <c:numRef>
              <c:f>'DomWellsRed_summary2 (2)'!$E$3:$E$19</c:f>
              <c:numCache>
                <c:formatCode>General</c:formatCode>
                <c:ptCount val="17"/>
                <c:pt idx="0">
                  <c:v>8.011103016761064</c:v>
                </c:pt>
                <c:pt idx="1">
                  <c:v>5.9154661913715509</c:v>
                </c:pt>
                <c:pt idx="2">
                  <c:v>6.509201164434641</c:v>
                </c:pt>
                <c:pt idx="3">
                  <c:v>3.8284676051633637</c:v>
                </c:pt>
                <c:pt idx="4">
                  <c:v>3.2782117693129433</c:v>
                </c:pt>
                <c:pt idx="5">
                  <c:v>1.1578119916036316</c:v>
                </c:pt>
                <c:pt idx="6">
                  <c:v>2.0829674079235687</c:v>
                </c:pt>
                <c:pt idx="7">
                  <c:v>1.1379440414865833</c:v>
                </c:pt>
                <c:pt idx="8">
                  <c:v>0.96431543394194519</c:v>
                </c:pt>
                <c:pt idx="9">
                  <c:v>0.58509673388176553</c:v>
                </c:pt>
                <c:pt idx="10">
                  <c:v>0.21336450777873439</c:v>
                </c:pt>
                <c:pt idx="11">
                  <c:v>0.25137276017656562</c:v>
                </c:pt>
                <c:pt idx="12">
                  <c:v>0.19925538378256974</c:v>
                </c:pt>
                <c:pt idx="13">
                  <c:v>0.20443832729136494</c:v>
                </c:pt>
                <c:pt idx="14">
                  <c:v>0.16988537056606381</c:v>
                </c:pt>
                <c:pt idx="15">
                  <c:v>0.21710774475730865</c:v>
                </c:pt>
                <c:pt idx="16">
                  <c:v>0.19119302721333284</c:v>
                </c:pt>
              </c:numCache>
            </c:numRef>
          </c:val>
          <c:extLst>
            <c:ext xmlns:c16="http://schemas.microsoft.com/office/drawing/2014/chart" uri="{C3380CC4-5D6E-409C-BE32-E72D297353CC}">
              <c16:uniqueId val="{00000000-E8D0-4CFB-A467-D01AAAB547AD}"/>
            </c:ext>
          </c:extLst>
        </c:ser>
        <c:ser>
          <c:idx val="1"/>
          <c:order val="1"/>
          <c:tx>
            <c:strRef>
              <c:f>'DomWellsRed_summary2 (2)'!$F$2</c:f>
              <c:strCache>
                <c:ptCount val="1"/>
                <c:pt idx="0">
                  <c:v>Domestic depth filter applied</c:v>
                </c:pt>
              </c:strCache>
            </c:strRef>
          </c:tx>
          <c:spPr>
            <a:solidFill>
              <a:srgbClr val="FF7C80"/>
            </a:solidFill>
            <a:ln>
              <a:noFill/>
            </a:ln>
            <a:effectLst/>
          </c:spPr>
          <c:invertIfNegative val="0"/>
          <c:cat>
            <c:strRef>
              <c:f>'DomWellsRed_summary2 (2)'!$A$3:$A$19</c:f>
              <c:strCache>
                <c:ptCount val="17"/>
                <c:pt idx="0">
                  <c:v>TCPR123_2</c:v>
                </c:pt>
                <c:pt idx="1">
                  <c:v>TCPR123</c:v>
                </c:pt>
                <c:pt idx="2">
                  <c:v>AS</c:v>
                </c:pt>
                <c:pt idx="3">
                  <c:v>ALPHA</c:v>
                </c:pt>
                <c:pt idx="4">
                  <c:v>NO3N</c:v>
                </c:pt>
                <c:pt idx="5">
                  <c:v>BRO3</c:v>
                </c:pt>
                <c:pt idx="6">
                  <c:v>U</c:v>
                </c:pt>
                <c:pt idx="7">
                  <c:v>DBCP</c:v>
                </c:pt>
                <c:pt idx="8">
                  <c:v>F</c:v>
                </c:pt>
                <c:pt idx="9">
                  <c:v>PB</c:v>
                </c:pt>
                <c:pt idx="10">
                  <c:v>BZ</c:v>
                </c:pt>
                <c:pt idx="11">
                  <c:v>EDB</c:v>
                </c:pt>
                <c:pt idx="12">
                  <c:v>BA</c:v>
                </c:pt>
                <c:pt idx="13">
                  <c:v>CR6</c:v>
                </c:pt>
                <c:pt idx="14">
                  <c:v>CN</c:v>
                </c:pt>
                <c:pt idx="15">
                  <c:v>AL</c:v>
                </c:pt>
                <c:pt idx="16">
                  <c:v>PCATE</c:v>
                </c:pt>
              </c:strCache>
            </c:strRef>
          </c:cat>
          <c:val>
            <c:numRef>
              <c:f>'DomWellsRed_summary2 (2)'!$F$3:$F$19</c:f>
              <c:numCache>
                <c:formatCode>General</c:formatCode>
                <c:ptCount val="17"/>
                <c:pt idx="0">
                  <c:v>7.92875180323243</c:v>
                </c:pt>
                <c:pt idx="1">
                  <c:v>6.3790516941026736</c:v>
                </c:pt>
                <c:pt idx="2">
                  <c:v>6.1815239581563697</c:v>
                </c:pt>
                <c:pt idx="3">
                  <c:v>4.0360732868212148</c:v>
                </c:pt>
                <c:pt idx="4">
                  <c:v>3.4227583049471195</c:v>
                </c:pt>
                <c:pt idx="5">
                  <c:v>2.2254983544154361</c:v>
                </c:pt>
                <c:pt idx="6">
                  <c:v>2.1085941841615004</c:v>
                </c:pt>
                <c:pt idx="7">
                  <c:v>1.0887060781530293</c:v>
                </c:pt>
                <c:pt idx="8">
                  <c:v>0.98101602969250745</c:v>
                </c:pt>
                <c:pt idx="9">
                  <c:v>0.51512699651303084</c:v>
                </c:pt>
                <c:pt idx="10">
                  <c:v>0.2741201233540555</c:v>
                </c:pt>
                <c:pt idx="11">
                  <c:v>0.24762952319799131</c:v>
                </c:pt>
                <c:pt idx="12">
                  <c:v>0.21422833169686692</c:v>
                </c:pt>
                <c:pt idx="13">
                  <c:v>0.19349655766168625</c:v>
                </c:pt>
                <c:pt idx="14">
                  <c:v>0.16988537056606381</c:v>
                </c:pt>
                <c:pt idx="15">
                  <c:v>0.16614213358748953</c:v>
                </c:pt>
                <c:pt idx="16">
                  <c:v>0.15692801179407589</c:v>
                </c:pt>
              </c:numCache>
            </c:numRef>
          </c:val>
          <c:extLst>
            <c:ext xmlns:c16="http://schemas.microsoft.com/office/drawing/2014/chart" uri="{C3380CC4-5D6E-409C-BE32-E72D297353CC}">
              <c16:uniqueId val="{00000001-E8D0-4CFB-A467-D01AAAB547AD}"/>
            </c:ext>
          </c:extLst>
        </c:ser>
        <c:dLbls>
          <c:showLegendKey val="0"/>
          <c:showVal val="0"/>
          <c:showCatName val="0"/>
          <c:showSerName val="0"/>
          <c:showPercent val="0"/>
          <c:showBubbleSize val="0"/>
        </c:dLbls>
        <c:gapWidth val="150"/>
        <c:overlap val="-20"/>
        <c:axId val="695984456"/>
        <c:axId val="695992328"/>
      </c:barChart>
      <c:catAx>
        <c:axId val="6959844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5992328"/>
        <c:crosses val="autoZero"/>
        <c:auto val="1"/>
        <c:lblAlgn val="ctr"/>
        <c:lblOffset val="100"/>
        <c:noMultiLvlLbl val="0"/>
      </c:catAx>
      <c:valAx>
        <c:axId val="695992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of domestic wells in priority sections</a:t>
                </a:r>
              </a:p>
            </c:rich>
          </c:tx>
          <c:layout>
            <c:manualLayout>
              <c:xMode val="edge"/>
              <c:yMode val="edge"/>
              <c:x val="1.7302909051584298E-2"/>
              <c:y val="9.7638888888888886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59844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Comparison</a:t>
            </a:r>
            <a:r>
              <a:rPr lang="en-US" baseline="0"/>
              <a:t> with other studies - nitrate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Sheet2!$D$1</c:f>
              <c:strCache>
                <c:ptCount val="1"/>
                <c:pt idx="0">
                  <c:v>This project</c:v>
                </c:pt>
              </c:strCache>
            </c:strRef>
          </c:tx>
          <c:spPr>
            <a:ln w="28575" cap="rnd">
              <a:noFill/>
              <a:round/>
            </a:ln>
            <a:effectLst/>
          </c:spPr>
          <c:marker>
            <c:symbol val="triangle"/>
            <c:size val="10"/>
            <c:spPr>
              <a:solidFill>
                <a:schemeClr val="accent1"/>
              </a:solidFill>
              <a:ln w="9525">
                <a:noFill/>
              </a:ln>
              <a:effectLst/>
            </c:spPr>
          </c:marker>
          <c:cat>
            <c:multiLvlStrRef>
              <c:f>Sheet2!$A$9:$C$16</c:f>
              <c:multiLvlStrCache>
                <c:ptCount val="8"/>
                <c:lvl>
                  <c:pt idx="0">
                    <c:v>Central Valley</c:v>
                  </c:pt>
                  <c:pt idx="1">
                    <c:v>California - basins</c:v>
                  </c:pt>
                  <c:pt idx="2">
                    <c:v>Kings</c:v>
                  </c:pt>
                  <c:pt idx="3">
                    <c:v>MCAW</c:v>
                  </c:pt>
                  <c:pt idx="4">
                    <c:v>Monterey</c:v>
                  </c:pt>
                  <c:pt idx="5">
                    <c:v>NorthSanFrancisco</c:v>
                  </c:pt>
                  <c:pt idx="6">
                    <c:v>Tulare</c:v>
                  </c:pt>
                  <c:pt idx="7">
                    <c:v>YubaBear</c:v>
                  </c:pt>
                </c:lvl>
                <c:lvl>
                  <c:pt idx="0">
                    <c:v>NO3N</c:v>
                  </c:pt>
                  <c:pt idx="1">
                    <c:v>NO3N</c:v>
                  </c:pt>
                  <c:pt idx="2">
                    <c:v>NO3N</c:v>
                  </c:pt>
                  <c:pt idx="3">
                    <c:v>NO3N</c:v>
                  </c:pt>
                  <c:pt idx="4">
                    <c:v>NO3N</c:v>
                  </c:pt>
                  <c:pt idx="5">
                    <c:v>NO3N</c:v>
                  </c:pt>
                  <c:pt idx="6">
                    <c:v>NO3N</c:v>
                  </c:pt>
                  <c:pt idx="7">
                    <c:v>NO3N</c:v>
                  </c:pt>
                </c:lvl>
                <c:lvl>
                  <c:pt idx="0">
                    <c:v>Ransom et al. (2017)</c:v>
                  </c:pt>
                  <c:pt idx="1">
                    <c:v>Anning et al. (2012)</c:v>
                  </c:pt>
                  <c:pt idx="2">
                    <c:v>USGS SAAS</c:v>
                  </c:pt>
                  <c:pt idx="3">
                    <c:v>USGS SAAS</c:v>
                  </c:pt>
                  <c:pt idx="4">
                    <c:v>USGS SAAS</c:v>
                  </c:pt>
                  <c:pt idx="5">
                    <c:v>USGS SAAS</c:v>
                  </c:pt>
                  <c:pt idx="6">
                    <c:v>USGS SAAS</c:v>
                  </c:pt>
                  <c:pt idx="7">
                    <c:v>USGS SAAS</c:v>
                  </c:pt>
                </c:lvl>
              </c:multiLvlStrCache>
            </c:multiLvlStrRef>
          </c:cat>
          <c:val>
            <c:numRef>
              <c:f>Sheet2!$D$9:$D$16</c:f>
              <c:numCache>
                <c:formatCode>0.00</c:formatCode>
                <c:ptCount val="8"/>
                <c:pt idx="0">
                  <c:v>7.53413079577206</c:v>
                </c:pt>
                <c:pt idx="1">
                  <c:v>7.8198707949959898</c:v>
                </c:pt>
                <c:pt idx="2">
                  <c:v>9.8219008989999992</c:v>
                </c:pt>
                <c:pt idx="3">
                  <c:v>1.872536137</c:v>
                </c:pt>
                <c:pt idx="4">
                  <c:v>17.448994150000001</c:v>
                </c:pt>
                <c:pt idx="5">
                  <c:v>1.625101811</c:v>
                </c:pt>
                <c:pt idx="6">
                  <c:v>19.97102649</c:v>
                </c:pt>
                <c:pt idx="7">
                  <c:v>0</c:v>
                </c:pt>
              </c:numCache>
            </c:numRef>
          </c:val>
          <c:smooth val="0"/>
          <c:extLst>
            <c:ext xmlns:c16="http://schemas.microsoft.com/office/drawing/2014/chart" uri="{C3380CC4-5D6E-409C-BE32-E72D297353CC}">
              <c16:uniqueId val="{00000000-CBC5-458C-A0B2-8EDC848633F8}"/>
            </c:ext>
          </c:extLst>
        </c:ser>
        <c:ser>
          <c:idx val="1"/>
          <c:order val="1"/>
          <c:tx>
            <c:strRef>
              <c:f>Sheet2!$E$1</c:f>
              <c:strCache>
                <c:ptCount val="1"/>
                <c:pt idx="0">
                  <c:v>minimum (other studies)</c:v>
                </c:pt>
              </c:strCache>
            </c:strRef>
          </c:tx>
          <c:spPr>
            <a:ln w="28575" cap="rnd">
              <a:noFill/>
              <a:round/>
            </a:ln>
            <a:effectLst/>
          </c:spPr>
          <c:marker>
            <c:symbol val="circle"/>
            <c:size val="5"/>
            <c:spPr>
              <a:solidFill>
                <a:schemeClr val="accent4"/>
              </a:solidFill>
              <a:ln w="9525">
                <a:noFill/>
              </a:ln>
              <a:effectLst/>
            </c:spPr>
          </c:marker>
          <c:cat>
            <c:multiLvlStrRef>
              <c:f>Sheet2!$A$9:$C$16</c:f>
              <c:multiLvlStrCache>
                <c:ptCount val="8"/>
                <c:lvl>
                  <c:pt idx="0">
                    <c:v>Central Valley</c:v>
                  </c:pt>
                  <c:pt idx="1">
                    <c:v>California - basins</c:v>
                  </c:pt>
                  <c:pt idx="2">
                    <c:v>Kings</c:v>
                  </c:pt>
                  <c:pt idx="3">
                    <c:v>MCAW</c:v>
                  </c:pt>
                  <c:pt idx="4">
                    <c:v>Monterey</c:v>
                  </c:pt>
                  <c:pt idx="5">
                    <c:v>NorthSanFrancisco</c:v>
                  </c:pt>
                  <c:pt idx="6">
                    <c:v>Tulare</c:v>
                  </c:pt>
                  <c:pt idx="7">
                    <c:v>YubaBear</c:v>
                  </c:pt>
                </c:lvl>
                <c:lvl>
                  <c:pt idx="0">
                    <c:v>NO3N</c:v>
                  </c:pt>
                  <c:pt idx="1">
                    <c:v>NO3N</c:v>
                  </c:pt>
                  <c:pt idx="2">
                    <c:v>NO3N</c:v>
                  </c:pt>
                  <c:pt idx="3">
                    <c:v>NO3N</c:v>
                  </c:pt>
                  <c:pt idx="4">
                    <c:v>NO3N</c:v>
                  </c:pt>
                  <c:pt idx="5">
                    <c:v>NO3N</c:v>
                  </c:pt>
                  <c:pt idx="6">
                    <c:v>NO3N</c:v>
                  </c:pt>
                  <c:pt idx="7">
                    <c:v>NO3N</c:v>
                  </c:pt>
                </c:lvl>
                <c:lvl>
                  <c:pt idx="0">
                    <c:v>Ransom et al. (2017)</c:v>
                  </c:pt>
                  <c:pt idx="1">
                    <c:v>Anning et al. (2012)</c:v>
                  </c:pt>
                  <c:pt idx="2">
                    <c:v>USGS SAAS</c:v>
                  </c:pt>
                  <c:pt idx="3">
                    <c:v>USGS SAAS</c:v>
                  </c:pt>
                  <c:pt idx="4">
                    <c:v>USGS SAAS</c:v>
                  </c:pt>
                  <c:pt idx="5">
                    <c:v>USGS SAAS</c:v>
                  </c:pt>
                  <c:pt idx="6">
                    <c:v>USGS SAAS</c:v>
                  </c:pt>
                  <c:pt idx="7">
                    <c:v>USGS SAAS</c:v>
                  </c:pt>
                </c:lvl>
              </c:multiLvlStrCache>
            </c:multiLvlStrRef>
          </c:cat>
          <c:val>
            <c:numRef>
              <c:f>Sheet2!$E$9:$E$16</c:f>
              <c:numCache>
                <c:formatCode>0.00</c:formatCode>
                <c:ptCount val="8"/>
                <c:pt idx="0">
                  <c:v>0.784535990215673</c:v>
                </c:pt>
                <c:pt idx="1">
                  <c:v>4.0371827499321098</c:v>
                </c:pt>
                <c:pt idx="2">
                  <c:v>21.984658790000001</c:v>
                </c:pt>
                <c:pt idx="3">
                  <c:v>3.3239756300000001</c:v>
                </c:pt>
                <c:pt idx="4">
                  <c:v>3.966329006</c:v>
                </c:pt>
                <c:pt idx="5">
                  <c:v>0.162898034</c:v>
                </c:pt>
                <c:pt idx="6">
                  <c:v>15.24213576</c:v>
                </c:pt>
                <c:pt idx="7">
                  <c:v>0</c:v>
                </c:pt>
              </c:numCache>
            </c:numRef>
          </c:val>
          <c:smooth val="0"/>
          <c:extLst>
            <c:ext xmlns:c16="http://schemas.microsoft.com/office/drawing/2014/chart" uri="{C3380CC4-5D6E-409C-BE32-E72D297353CC}">
              <c16:uniqueId val="{00000001-CBC5-458C-A0B2-8EDC848633F8}"/>
            </c:ext>
          </c:extLst>
        </c:ser>
        <c:ser>
          <c:idx val="2"/>
          <c:order val="2"/>
          <c:tx>
            <c:strRef>
              <c:f>Sheet2!$F$1</c:f>
              <c:strCache>
                <c:ptCount val="1"/>
                <c:pt idx="0">
                  <c:v>average (other studies)</c:v>
                </c:pt>
              </c:strCache>
            </c:strRef>
          </c:tx>
          <c:spPr>
            <a:ln w="28575" cap="rnd">
              <a:noFill/>
              <a:round/>
            </a:ln>
            <a:effectLst/>
          </c:spPr>
          <c:marker>
            <c:symbol val="circle"/>
            <c:size val="5"/>
            <c:spPr>
              <a:solidFill>
                <a:schemeClr val="accent3"/>
              </a:solidFill>
              <a:ln w="9525">
                <a:noFill/>
              </a:ln>
              <a:effectLst/>
            </c:spPr>
          </c:marker>
          <c:cat>
            <c:multiLvlStrRef>
              <c:f>Sheet2!$A$9:$C$16</c:f>
              <c:multiLvlStrCache>
                <c:ptCount val="8"/>
                <c:lvl>
                  <c:pt idx="0">
                    <c:v>Central Valley</c:v>
                  </c:pt>
                  <c:pt idx="1">
                    <c:v>California - basins</c:v>
                  </c:pt>
                  <c:pt idx="2">
                    <c:v>Kings</c:v>
                  </c:pt>
                  <c:pt idx="3">
                    <c:v>MCAW</c:v>
                  </c:pt>
                  <c:pt idx="4">
                    <c:v>Monterey</c:v>
                  </c:pt>
                  <c:pt idx="5">
                    <c:v>NorthSanFrancisco</c:v>
                  </c:pt>
                  <c:pt idx="6">
                    <c:v>Tulare</c:v>
                  </c:pt>
                  <c:pt idx="7">
                    <c:v>YubaBear</c:v>
                  </c:pt>
                </c:lvl>
                <c:lvl>
                  <c:pt idx="0">
                    <c:v>NO3N</c:v>
                  </c:pt>
                  <c:pt idx="1">
                    <c:v>NO3N</c:v>
                  </c:pt>
                  <c:pt idx="2">
                    <c:v>NO3N</c:v>
                  </c:pt>
                  <c:pt idx="3">
                    <c:v>NO3N</c:v>
                  </c:pt>
                  <c:pt idx="4">
                    <c:v>NO3N</c:v>
                  </c:pt>
                  <c:pt idx="5">
                    <c:v>NO3N</c:v>
                  </c:pt>
                  <c:pt idx="6">
                    <c:v>NO3N</c:v>
                  </c:pt>
                  <c:pt idx="7">
                    <c:v>NO3N</c:v>
                  </c:pt>
                </c:lvl>
                <c:lvl>
                  <c:pt idx="0">
                    <c:v>Ransom et al. (2017)</c:v>
                  </c:pt>
                  <c:pt idx="1">
                    <c:v>Anning et al. (2012)</c:v>
                  </c:pt>
                  <c:pt idx="2">
                    <c:v>USGS SAAS</c:v>
                  </c:pt>
                  <c:pt idx="3">
                    <c:v>USGS SAAS</c:v>
                  </c:pt>
                  <c:pt idx="4">
                    <c:v>USGS SAAS</c:v>
                  </c:pt>
                  <c:pt idx="5">
                    <c:v>USGS SAAS</c:v>
                  </c:pt>
                  <c:pt idx="6">
                    <c:v>USGS SAAS</c:v>
                  </c:pt>
                  <c:pt idx="7">
                    <c:v>USGS SAAS</c:v>
                  </c:pt>
                </c:lvl>
              </c:multiLvlStrCache>
            </c:multiLvlStrRef>
          </c:cat>
          <c:val>
            <c:numRef>
              <c:f>Sheet2!$F$9:$F$16</c:f>
              <c:numCache>
                <c:formatCode>0.00</c:formatCode>
                <c:ptCount val="8"/>
                <c:pt idx="0">
                  <c:v>3.76855691117541</c:v>
                </c:pt>
                <c:pt idx="1">
                  <c:v>6.1299754346302304</c:v>
                </c:pt>
                <c:pt idx="2">
                  <c:v>29.14388997</c:v>
                </c:pt>
                <c:pt idx="3">
                  <c:v>4.524549038</c:v>
                </c:pt>
                <c:pt idx="4">
                  <c:v>7.3048937079999998</c:v>
                </c:pt>
                <c:pt idx="5">
                  <c:v>0.162898034</c:v>
                </c:pt>
                <c:pt idx="6">
                  <c:v>21.4093543</c:v>
                </c:pt>
                <c:pt idx="7">
                  <c:v>0</c:v>
                </c:pt>
              </c:numCache>
            </c:numRef>
          </c:val>
          <c:smooth val="0"/>
          <c:extLst>
            <c:ext xmlns:c16="http://schemas.microsoft.com/office/drawing/2014/chart" uri="{C3380CC4-5D6E-409C-BE32-E72D297353CC}">
              <c16:uniqueId val="{00000002-CBC5-458C-A0B2-8EDC848633F8}"/>
            </c:ext>
          </c:extLst>
        </c:ser>
        <c:ser>
          <c:idx val="3"/>
          <c:order val="3"/>
          <c:tx>
            <c:strRef>
              <c:f>Sheet2!$G$1</c:f>
              <c:strCache>
                <c:ptCount val="1"/>
                <c:pt idx="0">
                  <c:v>maximum (other studies)</c:v>
                </c:pt>
              </c:strCache>
            </c:strRef>
          </c:tx>
          <c:spPr>
            <a:ln w="28575" cap="rnd">
              <a:noFill/>
              <a:round/>
            </a:ln>
            <a:effectLst/>
          </c:spPr>
          <c:marker>
            <c:symbol val="circle"/>
            <c:size val="5"/>
            <c:spPr>
              <a:solidFill>
                <a:schemeClr val="accent2"/>
              </a:solidFill>
              <a:ln w="9525">
                <a:noFill/>
              </a:ln>
              <a:effectLst/>
            </c:spPr>
          </c:marker>
          <c:cat>
            <c:multiLvlStrRef>
              <c:f>Sheet2!$A$9:$C$16</c:f>
              <c:multiLvlStrCache>
                <c:ptCount val="8"/>
                <c:lvl>
                  <c:pt idx="0">
                    <c:v>Central Valley</c:v>
                  </c:pt>
                  <c:pt idx="1">
                    <c:v>California - basins</c:v>
                  </c:pt>
                  <c:pt idx="2">
                    <c:v>Kings</c:v>
                  </c:pt>
                  <c:pt idx="3">
                    <c:v>MCAW</c:v>
                  </c:pt>
                  <c:pt idx="4">
                    <c:v>Monterey</c:v>
                  </c:pt>
                  <c:pt idx="5">
                    <c:v>NorthSanFrancisco</c:v>
                  </c:pt>
                  <c:pt idx="6">
                    <c:v>Tulare</c:v>
                  </c:pt>
                  <c:pt idx="7">
                    <c:v>YubaBear</c:v>
                  </c:pt>
                </c:lvl>
                <c:lvl>
                  <c:pt idx="0">
                    <c:v>NO3N</c:v>
                  </c:pt>
                  <c:pt idx="1">
                    <c:v>NO3N</c:v>
                  </c:pt>
                  <c:pt idx="2">
                    <c:v>NO3N</c:v>
                  </c:pt>
                  <c:pt idx="3">
                    <c:v>NO3N</c:v>
                  </c:pt>
                  <c:pt idx="4">
                    <c:v>NO3N</c:v>
                  </c:pt>
                  <c:pt idx="5">
                    <c:v>NO3N</c:v>
                  </c:pt>
                  <c:pt idx="6">
                    <c:v>NO3N</c:v>
                  </c:pt>
                  <c:pt idx="7">
                    <c:v>NO3N</c:v>
                  </c:pt>
                </c:lvl>
                <c:lvl>
                  <c:pt idx="0">
                    <c:v>Ransom et al. (2017)</c:v>
                  </c:pt>
                  <c:pt idx="1">
                    <c:v>Anning et al. (2012)</c:v>
                  </c:pt>
                  <c:pt idx="2">
                    <c:v>USGS SAAS</c:v>
                  </c:pt>
                  <c:pt idx="3">
                    <c:v>USGS SAAS</c:v>
                  </c:pt>
                  <c:pt idx="4">
                    <c:v>USGS SAAS</c:v>
                  </c:pt>
                  <c:pt idx="5">
                    <c:v>USGS SAAS</c:v>
                  </c:pt>
                  <c:pt idx="6">
                    <c:v>USGS SAAS</c:v>
                  </c:pt>
                  <c:pt idx="7">
                    <c:v>USGS SAAS</c:v>
                  </c:pt>
                </c:lvl>
              </c:multiLvlStrCache>
            </c:multiLvlStrRef>
          </c:cat>
          <c:val>
            <c:numRef>
              <c:f>Sheet2!$G$9:$G$16</c:f>
              <c:numCache>
                <c:formatCode>0.00</c:formatCode>
                <c:ptCount val="8"/>
                <c:pt idx="0">
                  <c:v>10.6474162018117</c:v>
                </c:pt>
                <c:pt idx="1">
                  <c:v>11.075887416089399</c:v>
                </c:pt>
                <c:pt idx="2">
                  <c:v>33.539058369999999</c:v>
                </c:pt>
                <c:pt idx="3">
                  <c:v>8.3144188270000008</c:v>
                </c:pt>
                <c:pt idx="4">
                  <c:v>11.3282922</c:v>
                </c:pt>
                <c:pt idx="5">
                  <c:v>0.771826397</c:v>
                </c:pt>
                <c:pt idx="6">
                  <c:v>25.517384109999998</c:v>
                </c:pt>
                <c:pt idx="7">
                  <c:v>0</c:v>
                </c:pt>
              </c:numCache>
            </c:numRef>
          </c:val>
          <c:smooth val="0"/>
          <c:extLst>
            <c:ext xmlns:c16="http://schemas.microsoft.com/office/drawing/2014/chart" uri="{C3380CC4-5D6E-409C-BE32-E72D297353CC}">
              <c16:uniqueId val="{00000003-CBC5-458C-A0B2-8EDC848633F8}"/>
            </c:ext>
          </c:extLst>
        </c:ser>
        <c:dLbls>
          <c:showLegendKey val="0"/>
          <c:showVal val="0"/>
          <c:showCatName val="0"/>
          <c:showSerName val="0"/>
          <c:showPercent val="0"/>
          <c:showBubbleSize val="0"/>
        </c:dLbls>
        <c:marker val="1"/>
        <c:smooth val="0"/>
        <c:axId val="494886664"/>
        <c:axId val="494890600"/>
      </c:lineChart>
      <c:catAx>
        <c:axId val="4948866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4890600"/>
        <c:crosses val="autoZero"/>
        <c:auto val="1"/>
        <c:lblAlgn val="ctr"/>
        <c:lblOffset val="100"/>
        <c:noMultiLvlLbl val="0"/>
      </c:catAx>
      <c:valAx>
        <c:axId val="494890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of  domestic wells in priority sections*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48866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Comparison</a:t>
            </a:r>
            <a:r>
              <a:rPr lang="en-US" baseline="0"/>
              <a:t> with other studies - arsenic</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Sheet2!$D$1</c:f>
              <c:strCache>
                <c:ptCount val="1"/>
                <c:pt idx="0">
                  <c:v>This project</c:v>
                </c:pt>
              </c:strCache>
            </c:strRef>
          </c:tx>
          <c:spPr>
            <a:ln w="28575" cap="rnd">
              <a:noFill/>
              <a:round/>
            </a:ln>
            <a:effectLst/>
          </c:spPr>
          <c:marker>
            <c:symbol val="triangle"/>
            <c:size val="10"/>
            <c:spPr>
              <a:solidFill>
                <a:schemeClr val="accent1"/>
              </a:solidFill>
              <a:ln w="9525">
                <a:noFill/>
              </a:ln>
              <a:effectLst/>
            </c:spPr>
          </c:marker>
          <c:cat>
            <c:multiLvlStrRef>
              <c:f>Sheet2!$A$2:$C$8</c:f>
              <c:multiLvlStrCache>
                <c:ptCount val="7"/>
                <c:lvl>
                  <c:pt idx="0">
                    <c:v>California - basins</c:v>
                  </c:pt>
                  <c:pt idx="1">
                    <c:v>Kings</c:v>
                  </c:pt>
                  <c:pt idx="2">
                    <c:v>MCAW</c:v>
                  </c:pt>
                  <c:pt idx="3">
                    <c:v>Monterey</c:v>
                  </c:pt>
                  <c:pt idx="4">
                    <c:v>NorthSanFrancisco</c:v>
                  </c:pt>
                  <c:pt idx="5">
                    <c:v>Tulare</c:v>
                  </c:pt>
                  <c:pt idx="6">
                    <c:v>YubaBear</c:v>
                  </c:pt>
                </c:lvl>
                <c:lvl>
                  <c:pt idx="0">
                    <c:v>AS</c:v>
                  </c:pt>
                  <c:pt idx="1">
                    <c:v>AS</c:v>
                  </c:pt>
                  <c:pt idx="2">
                    <c:v>AS</c:v>
                  </c:pt>
                  <c:pt idx="3">
                    <c:v>AS</c:v>
                  </c:pt>
                  <c:pt idx="4">
                    <c:v>AS</c:v>
                  </c:pt>
                  <c:pt idx="5">
                    <c:v>AS</c:v>
                  </c:pt>
                  <c:pt idx="6">
                    <c:v>AS</c:v>
                  </c:pt>
                </c:lvl>
                <c:lvl>
                  <c:pt idx="0">
                    <c:v>Anning et al. (2012)</c:v>
                  </c:pt>
                  <c:pt idx="1">
                    <c:v>USGS SAAS</c:v>
                  </c:pt>
                  <c:pt idx="2">
                    <c:v>USGS SAAS</c:v>
                  </c:pt>
                  <c:pt idx="3">
                    <c:v>USGS SAAS</c:v>
                  </c:pt>
                  <c:pt idx="4">
                    <c:v>USGS SAAS</c:v>
                  </c:pt>
                  <c:pt idx="5">
                    <c:v>USGS SAAS</c:v>
                  </c:pt>
                  <c:pt idx="6">
                    <c:v>USGS SAAS</c:v>
                  </c:pt>
                </c:lvl>
              </c:multiLvlStrCache>
            </c:multiLvlStrRef>
          </c:cat>
          <c:val>
            <c:numRef>
              <c:f>Sheet2!$D$2:$D$8</c:f>
              <c:numCache>
                <c:formatCode>0.00</c:formatCode>
                <c:ptCount val="7"/>
                <c:pt idx="0">
                  <c:v>10.064965872358201</c:v>
                </c:pt>
                <c:pt idx="1">
                  <c:v>2.794921531</c:v>
                </c:pt>
                <c:pt idx="2">
                  <c:v>1.006450842</c:v>
                </c:pt>
                <c:pt idx="3">
                  <c:v>12.05592809</c:v>
                </c:pt>
                <c:pt idx="4">
                  <c:v>15.3667145</c:v>
                </c:pt>
                <c:pt idx="5">
                  <c:v>20.260761590000001</c:v>
                </c:pt>
                <c:pt idx="6">
                  <c:v>0.43923320300000002</c:v>
                </c:pt>
              </c:numCache>
            </c:numRef>
          </c:val>
          <c:smooth val="0"/>
          <c:extLst>
            <c:ext xmlns:c16="http://schemas.microsoft.com/office/drawing/2014/chart" uri="{C3380CC4-5D6E-409C-BE32-E72D297353CC}">
              <c16:uniqueId val="{00000000-D9F9-4C85-9D5F-CD5985315780}"/>
            </c:ext>
          </c:extLst>
        </c:ser>
        <c:ser>
          <c:idx val="1"/>
          <c:order val="1"/>
          <c:tx>
            <c:strRef>
              <c:f>Sheet2!$E$1</c:f>
              <c:strCache>
                <c:ptCount val="1"/>
                <c:pt idx="0">
                  <c:v>minimum (other studies)</c:v>
                </c:pt>
              </c:strCache>
            </c:strRef>
          </c:tx>
          <c:spPr>
            <a:ln w="28575" cap="rnd">
              <a:noFill/>
              <a:round/>
            </a:ln>
            <a:effectLst/>
          </c:spPr>
          <c:marker>
            <c:symbol val="circle"/>
            <c:size val="5"/>
            <c:spPr>
              <a:solidFill>
                <a:schemeClr val="accent4"/>
              </a:solidFill>
              <a:ln w="9525">
                <a:noFill/>
              </a:ln>
              <a:effectLst/>
            </c:spPr>
          </c:marker>
          <c:cat>
            <c:multiLvlStrRef>
              <c:f>Sheet2!$A$2:$C$8</c:f>
              <c:multiLvlStrCache>
                <c:ptCount val="7"/>
                <c:lvl>
                  <c:pt idx="0">
                    <c:v>California - basins</c:v>
                  </c:pt>
                  <c:pt idx="1">
                    <c:v>Kings</c:v>
                  </c:pt>
                  <c:pt idx="2">
                    <c:v>MCAW</c:v>
                  </c:pt>
                  <c:pt idx="3">
                    <c:v>Monterey</c:v>
                  </c:pt>
                  <c:pt idx="4">
                    <c:v>NorthSanFrancisco</c:v>
                  </c:pt>
                  <c:pt idx="5">
                    <c:v>Tulare</c:v>
                  </c:pt>
                  <c:pt idx="6">
                    <c:v>YubaBear</c:v>
                  </c:pt>
                </c:lvl>
                <c:lvl>
                  <c:pt idx="0">
                    <c:v>AS</c:v>
                  </c:pt>
                  <c:pt idx="1">
                    <c:v>AS</c:v>
                  </c:pt>
                  <c:pt idx="2">
                    <c:v>AS</c:v>
                  </c:pt>
                  <c:pt idx="3">
                    <c:v>AS</c:v>
                  </c:pt>
                  <c:pt idx="4">
                    <c:v>AS</c:v>
                  </c:pt>
                  <c:pt idx="5">
                    <c:v>AS</c:v>
                  </c:pt>
                  <c:pt idx="6">
                    <c:v>AS</c:v>
                  </c:pt>
                </c:lvl>
                <c:lvl>
                  <c:pt idx="0">
                    <c:v>Anning et al. (2012)</c:v>
                  </c:pt>
                  <c:pt idx="1">
                    <c:v>USGS SAAS</c:v>
                  </c:pt>
                  <c:pt idx="2">
                    <c:v>USGS SAAS</c:v>
                  </c:pt>
                  <c:pt idx="3">
                    <c:v>USGS SAAS</c:v>
                  </c:pt>
                  <c:pt idx="4">
                    <c:v>USGS SAAS</c:v>
                  </c:pt>
                  <c:pt idx="5">
                    <c:v>USGS SAAS</c:v>
                  </c:pt>
                  <c:pt idx="6">
                    <c:v>USGS SAAS</c:v>
                  </c:pt>
                </c:lvl>
              </c:multiLvlStrCache>
            </c:multiLvlStrRef>
          </c:cat>
          <c:val>
            <c:numRef>
              <c:f>Sheet2!$E$2:$E$8</c:f>
              <c:numCache>
                <c:formatCode>0.00</c:formatCode>
                <c:ptCount val="7"/>
                <c:pt idx="0">
                  <c:v>5.3079711290904097</c:v>
                </c:pt>
                <c:pt idx="1">
                  <c:v>2.230647152</c:v>
                </c:pt>
                <c:pt idx="2">
                  <c:v>0.24190658200000001</c:v>
                </c:pt>
                <c:pt idx="3">
                  <c:v>3.680981595</c:v>
                </c:pt>
                <c:pt idx="4">
                  <c:v>4.1732924799999997</c:v>
                </c:pt>
                <c:pt idx="5">
                  <c:v>13.617549670000001</c:v>
                </c:pt>
                <c:pt idx="6">
                  <c:v>3.3500837999999998E-2</c:v>
                </c:pt>
              </c:numCache>
            </c:numRef>
          </c:val>
          <c:smooth val="0"/>
          <c:extLst>
            <c:ext xmlns:c16="http://schemas.microsoft.com/office/drawing/2014/chart" uri="{C3380CC4-5D6E-409C-BE32-E72D297353CC}">
              <c16:uniqueId val="{00000001-D9F9-4C85-9D5F-CD5985315780}"/>
            </c:ext>
          </c:extLst>
        </c:ser>
        <c:ser>
          <c:idx val="2"/>
          <c:order val="2"/>
          <c:tx>
            <c:strRef>
              <c:f>Sheet2!$F$1</c:f>
              <c:strCache>
                <c:ptCount val="1"/>
                <c:pt idx="0">
                  <c:v>average (other studies)</c:v>
                </c:pt>
              </c:strCache>
            </c:strRef>
          </c:tx>
          <c:spPr>
            <a:ln w="28575" cap="rnd">
              <a:noFill/>
              <a:round/>
            </a:ln>
            <a:effectLst/>
          </c:spPr>
          <c:marker>
            <c:symbol val="circle"/>
            <c:size val="5"/>
            <c:spPr>
              <a:solidFill>
                <a:schemeClr val="accent3"/>
              </a:solidFill>
              <a:ln w="9525">
                <a:noFill/>
              </a:ln>
              <a:effectLst/>
            </c:spPr>
          </c:marker>
          <c:cat>
            <c:multiLvlStrRef>
              <c:f>Sheet2!$A$2:$C$8</c:f>
              <c:multiLvlStrCache>
                <c:ptCount val="7"/>
                <c:lvl>
                  <c:pt idx="0">
                    <c:v>California - basins</c:v>
                  </c:pt>
                  <c:pt idx="1">
                    <c:v>Kings</c:v>
                  </c:pt>
                  <c:pt idx="2">
                    <c:v>MCAW</c:v>
                  </c:pt>
                  <c:pt idx="3">
                    <c:v>Monterey</c:v>
                  </c:pt>
                  <c:pt idx="4">
                    <c:v>NorthSanFrancisco</c:v>
                  </c:pt>
                  <c:pt idx="5">
                    <c:v>Tulare</c:v>
                  </c:pt>
                  <c:pt idx="6">
                    <c:v>YubaBear</c:v>
                  </c:pt>
                </c:lvl>
                <c:lvl>
                  <c:pt idx="0">
                    <c:v>AS</c:v>
                  </c:pt>
                  <c:pt idx="1">
                    <c:v>AS</c:v>
                  </c:pt>
                  <c:pt idx="2">
                    <c:v>AS</c:v>
                  </c:pt>
                  <c:pt idx="3">
                    <c:v>AS</c:v>
                  </c:pt>
                  <c:pt idx="4">
                    <c:v>AS</c:v>
                  </c:pt>
                  <c:pt idx="5">
                    <c:v>AS</c:v>
                  </c:pt>
                  <c:pt idx="6">
                    <c:v>AS</c:v>
                  </c:pt>
                </c:lvl>
                <c:lvl>
                  <c:pt idx="0">
                    <c:v>Anning et al. (2012)</c:v>
                  </c:pt>
                  <c:pt idx="1">
                    <c:v>USGS SAAS</c:v>
                  </c:pt>
                  <c:pt idx="2">
                    <c:v>USGS SAAS</c:v>
                  </c:pt>
                  <c:pt idx="3">
                    <c:v>USGS SAAS</c:v>
                  </c:pt>
                  <c:pt idx="4">
                    <c:v>USGS SAAS</c:v>
                  </c:pt>
                  <c:pt idx="5">
                    <c:v>USGS SAAS</c:v>
                  </c:pt>
                  <c:pt idx="6">
                    <c:v>USGS SAAS</c:v>
                  </c:pt>
                </c:lvl>
              </c:multiLvlStrCache>
            </c:multiLvlStrRef>
          </c:cat>
          <c:val>
            <c:numRef>
              <c:f>Sheet2!$F$2:$F$8</c:f>
              <c:numCache>
                <c:formatCode>0.00</c:formatCode>
                <c:ptCount val="7"/>
                <c:pt idx="0">
                  <c:v>8.3506765433348296</c:v>
                </c:pt>
                <c:pt idx="1">
                  <c:v>3.5575736199999999</c:v>
                </c:pt>
                <c:pt idx="2">
                  <c:v>0.57340819499999995</c:v>
                </c:pt>
                <c:pt idx="3">
                  <c:v>4.8081038659999997</c:v>
                </c:pt>
                <c:pt idx="4">
                  <c:v>20.032579609999999</c:v>
                </c:pt>
                <c:pt idx="5">
                  <c:v>18.6361755</c:v>
                </c:pt>
                <c:pt idx="6">
                  <c:v>3.3500837999999998E-2</c:v>
                </c:pt>
              </c:numCache>
            </c:numRef>
          </c:val>
          <c:smooth val="0"/>
          <c:extLst>
            <c:ext xmlns:c16="http://schemas.microsoft.com/office/drawing/2014/chart" uri="{C3380CC4-5D6E-409C-BE32-E72D297353CC}">
              <c16:uniqueId val="{00000002-D9F9-4C85-9D5F-CD5985315780}"/>
            </c:ext>
          </c:extLst>
        </c:ser>
        <c:ser>
          <c:idx val="3"/>
          <c:order val="3"/>
          <c:tx>
            <c:strRef>
              <c:f>Sheet2!$G$1</c:f>
              <c:strCache>
                <c:ptCount val="1"/>
                <c:pt idx="0">
                  <c:v>maximum (other studies)</c:v>
                </c:pt>
              </c:strCache>
            </c:strRef>
          </c:tx>
          <c:spPr>
            <a:ln w="28575" cap="rnd">
              <a:noFill/>
              <a:round/>
            </a:ln>
            <a:effectLst/>
          </c:spPr>
          <c:marker>
            <c:symbol val="circle"/>
            <c:size val="5"/>
            <c:spPr>
              <a:solidFill>
                <a:schemeClr val="accent2"/>
              </a:solidFill>
              <a:ln w="9525">
                <a:noFill/>
              </a:ln>
              <a:effectLst/>
            </c:spPr>
          </c:marker>
          <c:cat>
            <c:multiLvlStrRef>
              <c:f>Sheet2!$A$2:$C$8</c:f>
              <c:multiLvlStrCache>
                <c:ptCount val="7"/>
                <c:lvl>
                  <c:pt idx="0">
                    <c:v>California - basins</c:v>
                  </c:pt>
                  <c:pt idx="1">
                    <c:v>Kings</c:v>
                  </c:pt>
                  <c:pt idx="2">
                    <c:v>MCAW</c:v>
                  </c:pt>
                  <c:pt idx="3">
                    <c:v>Monterey</c:v>
                  </c:pt>
                  <c:pt idx="4">
                    <c:v>NorthSanFrancisco</c:v>
                  </c:pt>
                  <c:pt idx="5">
                    <c:v>Tulare</c:v>
                  </c:pt>
                  <c:pt idx="6">
                    <c:v>YubaBear</c:v>
                  </c:pt>
                </c:lvl>
                <c:lvl>
                  <c:pt idx="0">
                    <c:v>AS</c:v>
                  </c:pt>
                  <c:pt idx="1">
                    <c:v>AS</c:v>
                  </c:pt>
                  <c:pt idx="2">
                    <c:v>AS</c:v>
                  </c:pt>
                  <c:pt idx="3">
                    <c:v>AS</c:v>
                  </c:pt>
                  <c:pt idx="4">
                    <c:v>AS</c:v>
                  </c:pt>
                  <c:pt idx="5">
                    <c:v>AS</c:v>
                  </c:pt>
                  <c:pt idx="6">
                    <c:v>AS</c:v>
                  </c:pt>
                </c:lvl>
                <c:lvl>
                  <c:pt idx="0">
                    <c:v>Anning et al. (2012)</c:v>
                  </c:pt>
                  <c:pt idx="1">
                    <c:v>USGS SAAS</c:v>
                  </c:pt>
                  <c:pt idx="2">
                    <c:v>USGS SAAS</c:v>
                  </c:pt>
                  <c:pt idx="3">
                    <c:v>USGS SAAS</c:v>
                  </c:pt>
                  <c:pt idx="4">
                    <c:v>USGS SAAS</c:v>
                  </c:pt>
                  <c:pt idx="5">
                    <c:v>USGS SAAS</c:v>
                  </c:pt>
                  <c:pt idx="6">
                    <c:v>USGS SAAS</c:v>
                  </c:pt>
                </c:lvl>
              </c:multiLvlStrCache>
            </c:multiLvlStrRef>
          </c:cat>
          <c:val>
            <c:numRef>
              <c:f>Sheet2!$G$2:$G$8</c:f>
              <c:numCache>
                <c:formatCode>0.00</c:formatCode>
                <c:ptCount val="7"/>
                <c:pt idx="0">
                  <c:v>9.9953821726561394</c:v>
                </c:pt>
                <c:pt idx="1">
                  <c:v>4.2320578380000002</c:v>
                </c:pt>
                <c:pt idx="2">
                  <c:v>0.594313702</c:v>
                </c:pt>
                <c:pt idx="3">
                  <c:v>7.9754601230000004</c:v>
                </c:pt>
                <c:pt idx="4">
                  <c:v>23.406896020000001</c:v>
                </c:pt>
                <c:pt idx="5">
                  <c:v>19.639900659999999</c:v>
                </c:pt>
                <c:pt idx="6">
                  <c:v>0.30895216800000003</c:v>
                </c:pt>
              </c:numCache>
            </c:numRef>
          </c:val>
          <c:smooth val="0"/>
          <c:extLst>
            <c:ext xmlns:c16="http://schemas.microsoft.com/office/drawing/2014/chart" uri="{C3380CC4-5D6E-409C-BE32-E72D297353CC}">
              <c16:uniqueId val="{00000003-D9F9-4C85-9D5F-CD5985315780}"/>
            </c:ext>
          </c:extLst>
        </c:ser>
        <c:dLbls>
          <c:showLegendKey val="0"/>
          <c:showVal val="0"/>
          <c:showCatName val="0"/>
          <c:showSerName val="0"/>
          <c:showPercent val="0"/>
          <c:showBubbleSize val="0"/>
        </c:dLbls>
        <c:marker val="1"/>
        <c:smooth val="0"/>
        <c:axId val="494886664"/>
        <c:axId val="494890600"/>
      </c:lineChart>
      <c:catAx>
        <c:axId val="4948866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4890600"/>
        <c:crosses val="autoZero"/>
        <c:auto val="1"/>
        <c:lblAlgn val="ctr"/>
        <c:lblOffset val="100"/>
        <c:noMultiLvlLbl val="0"/>
      </c:catAx>
      <c:valAx>
        <c:axId val="494890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of  domestic wells in priority sections*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48866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A8D7C9-B9EC-41DC-AF3A-C7C175368D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32</Pages>
  <Words>9306</Words>
  <Characters>53049</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Draft 02/03/2020</vt:lpstr>
    </vt:vector>
  </TitlesOfParts>
  <Company/>
  <LinksUpToDate>false</LinksUpToDate>
  <CharactersWithSpaces>62231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02/14/2020</dc:title>
  <dc:subject/>
  <dc:creator>Bellan, Dorian@Waterboards</dc:creator>
  <cp:keywords/>
  <dc:description/>
  <cp:lastModifiedBy>Houlihan, Emily@Waterboards</cp:lastModifiedBy>
  <cp:revision>2</cp:revision>
  <cp:lastPrinted>2019-12-09T21:42:00Z</cp:lastPrinted>
  <dcterms:created xsi:type="dcterms:W3CDTF">2020-03-20T18:07:00Z</dcterms:created>
  <dcterms:modified xsi:type="dcterms:W3CDTF">2020-03-20T18:07:00Z</dcterms:modified>
</cp:coreProperties>
</file>